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kern w:val="0"/>
          <w:sz w:val="28"/>
          <w:szCs w:val="28"/>
          <w:lang w:eastAsia="zh-CN"/>
        </w:rPr>
      </w:pPr>
      <w:r>
        <w:rPr>
          <w:rFonts w:hint="eastAsia" w:ascii="黑体" w:eastAsia="黑体"/>
          <w:kern w:val="0"/>
          <w:sz w:val="28"/>
          <w:szCs w:val="28"/>
        </w:rPr>
        <w:t>附件</w:t>
      </w:r>
      <w:r>
        <w:rPr>
          <w:rFonts w:hint="eastAsia" w:ascii="黑体" w:eastAsia="黑体"/>
          <w:kern w:val="0"/>
          <w:sz w:val="28"/>
          <w:szCs w:val="28"/>
          <w:lang w:val="en-US" w:eastAsia="zh-CN"/>
        </w:rPr>
        <w:t>4</w:t>
      </w:r>
    </w:p>
    <w:p>
      <w:pPr>
        <w:spacing w:beforeLines="50" w:afterLines="50"/>
        <w:jc w:val="center"/>
        <w:rPr>
          <w:rFonts w:ascii="黑体" w:eastAsia="黑体"/>
          <w:kern w:val="0"/>
          <w:sz w:val="44"/>
          <w:szCs w:val="44"/>
        </w:rPr>
      </w:pPr>
      <w:r>
        <w:rPr>
          <w:rFonts w:hint="eastAsia" w:ascii="黑体" w:eastAsia="黑体"/>
          <w:kern w:val="0"/>
          <w:sz w:val="44"/>
          <w:szCs w:val="44"/>
        </w:rPr>
        <w:t>主要事迹材料说明</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格式要求：</w:t>
      </w:r>
      <w:r>
        <w:rPr>
          <w:rFonts w:hint="eastAsia" w:ascii="仿宋_GB2312" w:hAnsi="仿宋_GB2312" w:eastAsia="仿宋_GB2312" w:cs="仿宋_GB2312"/>
          <w:sz w:val="32"/>
          <w:szCs w:val="32"/>
        </w:rPr>
        <w:t>版面为普通A4，标题采用黑体二号字，正文采用仿宋_GB2312三号字，行距为固定值28。</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字数要求：</w:t>
      </w:r>
      <w:r>
        <w:rPr>
          <w:rFonts w:hint="eastAsia" w:ascii="仿宋_GB2312" w:hAnsi="仿宋_GB2312" w:eastAsia="仿宋_GB2312" w:cs="仿宋_GB2312"/>
          <w:sz w:val="32"/>
          <w:szCs w:val="32"/>
        </w:rPr>
        <w:t>参评兰州大学十佳共青团员、兰州大学十佳团支部书记和兰州大学五四红旗团支部标兵的主要事迹材料字数在2000字之内，参评其他奖项的主要</w:t>
      </w:r>
      <w:bookmarkStart w:id="0" w:name="_GoBack"/>
      <w:bookmarkEnd w:id="0"/>
      <w:r>
        <w:rPr>
          <w:rFonts w:hint="eastAsia" w:ascii="仿宋_GB2312" w:hAnsi="仿宋_GB2312" w:eastAsia="仿宋_GB2312" w:cs="仿宋_GB2312"/>
          <w:sz w:val="32"/>
          <w:szCs w:val="32"/>
        </w:rPr>
        <w:t>事迹材料字数在800字之内。</w:t>
      </w:r>
    </w:p>
    <w:p>
      <w:pPr>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内容要求：</w:t>
      </w:r>
      <w:r>
        <w:rPr>
          <w:rFonts w:hint="eastAsia" w:ascii="仿宋_GB2312" w:hAnsi="仿宋_GB2312" w:eastAsia="仿宋_GB2312" w:cs="仿宋_GB2312"/>
          <w:sz w:val="32"/>
          <w:szCs w:val="32"/>
        </w:rPr>
        <w:t>立足于申报奖项，围绕《兰州大学共青团“五四评优”表彰评选依据》中的相关要求。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A5F47"/>
    <w:rsid w:val="09243E39"/>
    <w:rsid w:val="3D4A5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2020-04-03T03:13:00Z</dcterms:created>
  <dc:creator>Administrator</dc:creator>
  <cp:lastModifiedBy>Administrator</cp:lastModifiedBy>
  <dcterms:modified xsi:type="dcterms:W3CDTF">2020-04-08T10:09:45Z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