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asciiTheme="minorEastAsia" w:hAnsiTheme="minorEastAsia" w:eastAsiaTheme="minorEastAsia"/>
        </w:rPr>
      </w:pPr>
      <w:bookmarkStart w:id="0" w:name="_GoBack"/>
      <w:r>
        <w:rPr>
          <w:rFonts w:hint="eastAsia" w:asciiTheme="minorEastAsia" w:hAnsiTheme="minorEastAsia" w:eastAsiaTheme="minorEastAsia"/>
        </w:rPr>
        <w:t>兰州大学教学科研岗位年度考核操作说明文档</w:t>
      </w:r>
    </w:p>
    <w:bookmarkEnd w:id="0"/>
    <w:p>
      <w:pPr>
        <w:pStyle w:val="19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(个人自评)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步骤一：登录兰州大学个人工作台</w:t>
      </w:r>
    </w:p>
    <w:p>
      <w:pPr>
        <w:pStyle w:val="2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登录入口：</w:t>
      </w:r>
      <w:r>
        <w:fldChar w:fldCharType="begin"/>
      </w:r>
      <w:r>
        <w:instrText xml:space="preserve"> HYPERLINK "http://my.lzu.edu.cn" </w:instrText>
      </w:r>
      <w:r>
        <w:fldChar w:fldCharType="separate"/>
      </w:r>
      <w:r>
        <w:rPr>
          <w:rStyle w:val="22"/>
          <w:rFonts w:cs="仿宋_GB2312" w:asciiTheme="minorEastAsia" w:hAnsiTheme="minorEastAsia" w:eastAsiaTheme="minorEastAsia"/>
          <w:sz w:val="28"/>
          <w:szCs w:val="28"/>
        </w:rPr>
        <w:t>http</w:t>
      </w:r>
      <w:r>
        <w:rPr>
          <w:rStyle w:val="22"/>
          <w:rFonts w:hint="eastAsia" w:cs="仿宋_GB2312" w:asciiTheme="minorEastAsia" w:hAnsiTheme="minorEastAsia" w:eastAsiaTheme="minorEastAsia"/>
          <w:sz w:val="28"/>
          <w:szCs w:val="28"/>
        </w:rPr>
        <w:t>:</w:t>
      </w:r>
      <w:r>
        <w:rPr>
          <w:rStyle w:val="22"/>
          <w:rFonts w:cs="仿宋_GB2312" w:asciiTheme="minorEastAsia" w:hAnsiTheme="minorEastAsia" w:eastAsiaTheme="minorEastAsia"/>
          <w:sz w:val="28"/>
          <w:szCs w:val="28"/>
        </w:rPr>
        <w:t>//my.lzu.edu.cn</w:t>
      </w:r>
      <w:r>
        <w:rPr>
          <w:rStyle w:val="22"/>
          <w:rFonts w:cs="仿宋_GB2312" w:asciiTheme="minorEastAsia" w:hAnsiTheme="minorEastAsia" w:eastAsiaTheme="minorEastAsia"/>
          <w:sz w:val="28"/>
          <w:szCs w:val="28"/>
        </w:rPr>
        <w:fldChar w:fldCharType="end"/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账号：</w:t>
      </w:r>
      <w:r>
        <w:rPr>
          <w:b/>
          <w:color w:val="FF0000"/>
        </w:rPr>
        <w:t>邮箱账号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密码：</w:t>
      </w:r>
      <w:r>
        <w:rPr>
          <w:b/>
          <w:color w:val="FF0000"/>
        </w:rPr>
        <w:t>邮箱密码</w:t>
      </w:r>
    </w:p>
    <w:p>
      <w:pPr>
        <w:pStyle w:val="2"/>
        <w:numPr>
          <w:ilvl w:val="0"/>
          <w:numId w:val="3"/>
        </w:numPr>
        <w:rPr>
          <w:rFonts w:cs="Times New Roman" w:asciiTheme="minorEastAsia" w:hAnsiTheme="minorEastAsia" w:eastAsiaTheme="minorEastAsia"/>
          <w:kern w:val="2"/>
          <w:sz w:val="24"/>
          <w:szCs w:val="22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输入账号信息登录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68595" cy="2562860"/>
            <wp:effectExtent l="0" t="0" r="8255" b="889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rPr>
          <w:rFonts w:cs="Times New Roman" w:asciiTheme="minorEastAsia" w:hAnsiTheme="minorEastAsia" w:eastAsiaTheme="minorEastAsia"/>
          <w:kern w:val="2"/>
          <w:sz w:val="24"/>
          <w:szCs w:val="22"/>
        </w:rPr>
      </w:pP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登录后访问首页</w:t>
      </w:r>
    </w:p>
    <w:p>
      <w:pPr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年度考核（个人）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/>
          <w:bCs/>
        </w:rPr>
        <w:t>个人自评</w:t>
      </w:r>
      <w:r>
        <w:rPr>
          <w:rFonts w:hint="eastAsia" w:asciiTheme="minorEastAsia" w:hAnsiTheme="minorEastAsia" w:eastAsiaTheme="minorEastAsia"/>
        </w:rPr>
        <w:t>: 进入“</w:t>
      </w:r>
      <w:r>
        <w:rPr>
          <w:rFonts w:hint="eastAsia" w:asciiTheme="minorEastAsia" w:hAnsiTheme="minorEastAsia" w:eastAsiaTheme="minorEastAsia"/>
          <w:b/>
          <w:color w:val="FF0000"/>
        </w:rPr>
        <w:t>年度考核（个人）</w:t>
      </w:r>
      <w:r>
        <w:rPr>
          <w:rFonts w:hint="eastAsia" w:asciiTheme="minorEastAsia" w:hAnsiTheme="minorEastAsia" w:eastAsiaTheme="minorEastAsia"/>
        </w:rPr>
        <w:t>”自评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pict>
          <v:rect id="矩形 3" o:spid="_x0000_s1026" o:spt="1" style="position:absolute;left:0pt;margin-left:69pt;margin-top:72pt;height:33pt;width:66.6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">
            <v:path/>
            <v:fill on="f" focussize="0,0"/>
            <v:stroke weight="1pt" color="#FF0000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3755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1 \* GB2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⑴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选定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教学科研</w:t>
      </w:r>
      <w:r>
        <w:rPr>
          <w:rFonts w:hint="eastAsia" w:asciiTheme="minorEastAsia" w:hAnsiTheme="minorEastAsia" w:eastAsiaTheme="minorEastAsia"/>
          <w:sz w:val="24"/>
          <w:szCs w:val="24"/>
        </w:rPr>
        <w:t>一栏，然后点击“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自评</w:t>
      </w:r>
      <w:r>
        <w:rPr>
          <w:rFonts w:hint="eastAsia" w:asciiTheme="minorEastAsia" w:hAnsiTheme="minorEastAsia" w:eastAsiaTheme="minorEastAsia"/>
          <w:sz w:val="24"/>
          <w:szCs w:val="24"/>
        </w:rPr>
        <w:t>”。</w:t>
      </w:r>
    </w:p>
    <w:p>
      <w:pPr>
        <w:rPr>
          <w:rFonts w:asciiTheme="minorEastAsia" w:hAnsiTheme="minorEastAsia" w:eastAsiaTheme="minorEastAsia"/>
          <w:b/>
          <w:bCs/>
        </w:rPr>
      </w:pPr>
      <w:r>
        <w:drawing>
          <wp:inline distT="0" distB="0" distL="114300" distR="114300">
            <wp:extent cx="5262245" cy="971550"/>
            <wp:effectExtent l="0" t="0" r="1460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2 \* GB2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⑵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进入自评：</w:t>
      </w:r>
    </w:p>
    <w:p>
      <w:pPr>
        <w:pStyle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1 \* GB3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①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  <w:szCs w:val="24"/>
        </w:rPr>
        <w:t>填写个人总结</w:t>
      </w:r>
      <w:r>
        <w:rPr>
          <w:rFonts w:asciiTheme="minorEastAsia" w:hAnsiTheme="minorEastAsia" w:eastAsiaTheme="minorEastAsia"/>
          <w:sz w:val="24"/>
          <w:szCs w:val="24"/>
        </w:rPr>
        <w:t>（岗位职责履行情况）</w:t>
      </w:r>
      <w:r>
        <w:rPr>
          <w:rFonts w:hint="eastAsia" w:asciiTheme="minorEastAsia" w:hAnsiTheme="minorEastAsia" w:eastAsiaTheme="minorEastAsia"/>
          <w:sz w:val="24"/>
          <w:szCs w:val="24"/>
        </w:rPr>
        <w:t>；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 w:cstheme="minorBidi"/>
          <w:kern w:val="0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Bidi"/>
          <w:kern w:val="0"/>
          <w:szCs w:val="24"/>
        </w:rPr>
        <w:instrText xml:space="preserve">= 2 \* GB3</w:instrText>
      </w:r>
      <w:r>
        <w:rPr>
          <w:rFonts w:asciiTheme="minorEastAsia" w:hAnsiTheme="minorEastAsia" w:eastAsiaTheme="minorEastAsia" w:cstheme="minorBidi"/>
          <w:kern w:val="0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0"/>
          <w:szCs w:val="24"/>
        </w:rPr>
        <w:t>②</w:t>
      </w:r>
      <w:r>
        <w:rPr>
          <w:rFonts w:asciiTheme="minorEastAsia" w:hAnsiTheme="minorEastAsia" w:eastAsiaTheme="minorEastAsia" w:cstheme="minorBidi"/>
          <w:kern w:val="0"/>
          <w:szCs w:val="24"/>
        </w:rPr>
        <w:fldChar w:fldCharType="end"/>
      </w:r>
      <w:r>
        <w:rPr>
          <w:rFonts w:hint="eastAsia" w:asciiTheme="minorEastAsia" w:hAnsiTheme="minorEastAsia" w:eastAsiaTheme="minorEastAsia"/>
        </w:rPr>
        <w:t>在师德具体表现中进行自评；</w:t>
      </w:r>
    </w:p>
    <w:p>
      <w:pPr>
        <w:pStyle w:val="2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/>
          <w:sz w:val="24"/>
          <w:szCs w:val="24"/>
        </w:rPr>
        <w:instrText xml:space="preserve">= 3 \* GB3</w:instrText>
      </w:r>
      <w:r>
        <w:rPr>
          <w:rFonts w:asciiTheme="minorEastAsia" w:hAnsiTheme="minorEastAsia" w:eastAsia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  <w:szCs w:val="24"/>
        </w:rPr>
        <w:t>③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  <w:lang w:eastAsia="zh-CN"/>
        </w:rPr>
        <w:t>如实、</w:t>
      </w:r>
      <w:r>
        <w:rPr>
          <w:rFonts w:hint="eastAsia" w:asciiTheme="minorEastAsia" w:hAnsiTheme="minorEastAsia" w:eastAsiaTheme="minorEastAsia"/>
          <w:b/>
          <w:color w:val="FF0000"/>
          <w:sz w:val="24"/>
          <w:szCs w:val="24"/>
        </w:rPr>
        <w:t>准确填写并上传</w:t>
      </w:r>
      <w:r>
        <w:rPr>
          <w:rFonts w:hint="eastAsia" w:asciiTheme="minorEastAsia" w:hAnsiTheme="minorEastAsia" w:eastAsiaTheme="minorEastAsia"/>
          <w:sz w:val="24"/>
          <w:szCs w:val="24"/>
          <w:highlight w:val="cyan"/>
        </w:rPr>
        <w:t>《</w:t>
      </w:r>
      <w:r>
        <w:rPr>
          <w:rFonts w:hint="eastAsia" w:asciiTheme="minorEastAsia" w:hAnsiTheme="minorEastAsia" w:eastAsiaTheme="minorEastAsia"/>
          <w:sz w:val="24"/>
          <w:szCs w:val="24"/>
          <w:highlight w:val="cyan"/>
          <w:lang w:val="en-US" w:eastAsia="zh-CN"/>
        </w:rPr>
        <w:t>2021</w:t>
      </w:r>
      <w:r>
        <w:rPr>
          <w:rFonts w:hint="eastAsia" w:asciiTheme="minorEastAsia" w:hAnsiTheme="minorEastAsia" w:eastAsiaTheme="minorEastAsia"/>
          <w:sz w:val="24"/>
          <w:szCs w:val="24"/>
          <w:highlight w:val="cyan"/>
        </w:rPr>
        <w:t>年化学化工学院教学科研岗位任务完成情况统计表》</w:t>
      </w:r>
    </w:p>
    <w:p>
      <w:pPr>
        <w:rPr>
          <w:rFonts w:asciiTheme="minorEastAsia" w:hAnsiTheme="minorEastAsia" w:eastAsiaTheme="minorEastAsia"/>
          <w:b/>
          <w:bCs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274310" cy="284289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cs="Times New Roman" w:asciiTheme="minorEastAsia" w:hAnsiTheme="minorEastAsia" w:eastAsiaTheme="minorEastAsia"/>
          <w:kern w:val="2"/>
          <w:sz w:val="24"/>
          <w:szCs w:val="22"/>
        </w:rPr>
      </w:pPr>
    </w:p>
    <w:p>
      <w:pPr>
        <w:pStyle w:val="2"/>
        <w:rPr>
          <w:rFonts w:cs="Times New Roman" w:asciiTheme="minorEastAsia" w:hAnsiTheme="minorEastAsia" w:eastAsiaTheme="minorEastAsia"/>
          <w:kern w:val="2"/>
          <w:sz w:val="24"/>
          <w:szCs w:val="22"/>
        </w:rPr>
      </w:pPr>
      <w:r>
        <w:rPr>
          <w:rFonts w:cs="Times New Roman" w:asciiTheme="minorEastAsia" w:hAnsiTheme="minorEastAsia" w:eastAsiaTheme="minorEastAsia"/>
          <w:kern w:val="2"/>
          <w:sz w:val="24"/>
          <w:szCs w:val="22"/>
        </w:rPr>
        <w:fldChar w:fldCharType="begin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instrText xml:space="preserve">= 3 \* GB2</w:instrText>
      </w:r>
      <w:r>
        <w:rPr>
          <w:rFonts w:cs="Times New Roman" w:asciiTheme="minorEastAsia" w:hAnsiTheme="minorEastAsia" w:eastAsiaTheme="minorEastAsia"/>
          <w:kern w:val="2"/>
          <w:sz w:val="24"/>
          <w:szCs w:val="22"/>
        </w:rPr>
        <w:fldChar w:fldCharType="separate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⑶</w:t>
      </w:r>
      <w:r>
        <w:rPr>
          <w:rFonts w:cs="Times New Roman" w:asciiTheme="minorEastAsia" w:hAnsiTheme="minorEastAsia" w:eastAsiaTheme="minorEastAsia"/>
          <w:kern w:val="2"/>
          <w:sz w:val="24"/>
          <w:szCs w:val="22"/>
        </w:rPr>
        <w:fldChar w:fldCharType="end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年度个人自评完成后点击“</w:t>
      </w:r>
      <w:r>
        <w:rPr>
          <w:rFonts w:hint="eastAsia" w:cs="Times New Roman" w:asciiTheme="minorEastAsia" w:hAnsiTheme="minorEastAsia" w:eastAsiaTheme="minorEastAsia"/>
          <w:b/>
          <w:color w:val="FF0000"/>
          <w:kern w:val="2"/>
          <w:sz w:val="24"/>
          <w:szCs w:val="22"/>
        </w:rPr>
        <w:t>保存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”，再次进入还可继续填写，点击“</w:t>
      </w:r>
      <w:r>
        <w:rPr>
          <w:rFonts w:hint="eastAsia" w:cs="Times New Roman" w:asciiTheme="minorEastAsia" w:hAnsiTheme="minorEastAsia" w:eastAsiaTheme="minorEastAsia"/>
          <w:b/>
          <w:color w:val="FF0000"/>
          <w:kern w:val="2"/>
          <w:sz w:val="24"/>
          <w:szCs w:val="22"/>
        </w:rPr>
        <w:t>提交</w:t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”，自评完成并将自评结果提交到中层单位。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57800" cy="2458085"/>
            <wp:effectExtent l="0" t="0" r="0" b="1841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cs="Times New Roman" w:asciiTheme="minorEastAsia" w:hAnsiTheme="minorEastAsia" w:eastAsiaTheme="minorEastAsia"/>
          <w:kern w:val="2"/>
          <w:sz w:val="24"/>
          <w:szCs w:val="22"/>
        </w:rPr>
      </w:pPr>
      <w:r>
        <w:rPr>
          <w:rFonts w:cs="Times New Roman" w:asciiTheme="minorEastAsia" w:hAnsiTheme="minorEastAsia" w:eastAsiaTheme="minorEastAsia"/>
          <w:kern w:val="2"/>
          <w:sz w:val="24"/>
          <w:szCs w:val="22"/>
          <w:highlight w:val="lightGray"/>
        </w:rPr>
        <w:fldChar w:fldCharType="begin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  <w:highlight w:val="lightGray"/>
        </w:rPr>
        <w:instrText xml:space="preserve">= 4 \* GB2</w:instrText>
      </w:r>
      <w:r>
        <w:rPr>
          <w:rFonts w:cs="Times New Roman" w:asciiTheme="minorEastAsia" w:hAnsiTheme="minorEastAsia" w:eastAsiaTheme="minorEastAsia"/>
          <w:kern w:val="2"/>
          <w:sz w:val="24"/>
          <w:szCs w:val="22"/>
          <w:highlight w:val="lightGray"/>
        </w:rPr>
        <w:fldChar w:fldCharType="separate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  <w:highlight w:val="lightGray"/>
        </w:rPr>
        <w:t>⑷</w:t>
      </w:r>
      <w:r>
        <w:rPr>
          <w:rFonts w:cs="Times New Roman" w:asciiTheme="minorEastAsia" w:hAnsiTheme="minorEastAsia" w:eastAsiaTheme="minorEastAsia"/>
          <w:kern w:val="2"/>
          <w:sz w:val="24"/>
          <w:szCs w:val="22"/>
          <w:highlight w:val="lightGray"/>
        </w:rPr>
        <w:fldChar w:fldCharType="end"/>
      </w:r>
      <w:r>
        <w:rPr>
          <w:rFonts w:hint="eastAsia" w:cs="Times New Roman" w:asciiTheme="minorEastAsia" w:hAnsiTheme="minorEastAsia" w:eastAsiaTheme="minorEastAsia"/>
          <w:kern w:val="2"/>
          <w:sz w:val="24"/>
          <w:szCs w:val="22"/>
        </w:rPr>
        <w:t>二级单位公示考核结果时，对考核结果有疑议的可提起复核(复核申请由中层单位受理，当考核状态为复核完成时可确认考核结果。若对复核结果有疑议可提起申诉，若无疑议，点击接受考核结果。)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71770" cy="2595245"/>
            <wp:effectExtent l="0" t="0" r="5080" b="14605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64785" cy="2433955"/>
            <wp:effectExtent l="0" t="0" r="12065" b="4445"/>
            <wp:docPr id="3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 xml:space="preserve">= 5 \* GB2</w:instrText>
      </w:r>
      <w:r>
        <w:rPr>
          <w:rFonts w:asciiTheme="minorEastAsia" w:hAnsiTheme="minorEastAsia" w:eastAsiaTheme="minorEastAsia"/>
        </w:rPr>
        <w:fldChar w:fldCharType="separate"/>
      </w:r>
      <w:r>
        <w:rPr>
          <w:rFonts w:hint="eastAsia" w:asciiTheme="minorEastAsia" w:hAnsiTheme="minorEastAsia" w:eastAsiaTheme="minorEastAsia"/>
        </w:rPr>
        <w:t>⑸</w:t>
      </w:r>
      <w:r>
        <w:rPr>
          <w:rFonts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>提起申诉(申诉申请会由人力资源部进行受理、当考核状态为申诉完成时，确认考核结果)</w:t>
      </w:r>
    </w:p>
    <w:p>
      <w:pPr>
        <w:pStyle w:val="2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drawing>
          <wp:inline distT="0" distB="0" distL="114300" distR="114300">
            <wp:extent cx="5262245" cy="2519680"/>
            <wp:effectExtent l="0" t="0" r="14605" b="13970"/>
            <wp:docPr id="3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pict>
        <v:shape id="文本框 5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left="240" w:leftChars="1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F351FC"/>
    <w:multiLevelType w:val="singleLevel"/>
    <w:tmpl w:val="80F351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5C7859"/>
    <w:multiLevelType w:val="multilevel"/>
    <w:tmpl w:val="B45C7859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6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2">
    <w:nsid w:val="42F152A6"/>
    <w:multiLevelType w:val="multilevel"/>
    <w:tmpl w:val="42F152A6"/>
    <w:lvl w:ilvl="0" w:tentative="0">
      <w:start w:val="1"/>
      <w:numFmt w:val="decimal"/>
      <w:pStyle w:val="3"/>
      <w:lvlText w:val="%1"/>
      <w:lvlJc w:val="left"/>
      <w:pPr>
        <w:tabs>
          <w:tab w:val="left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B46E85"/>
    <w:rsid w:val="00021EF6"/>
    <w:rsid w:val="000500B4"/>
    <w:rsid w:val="00054D70"/>
    <w:rsid w:val="00085899"/>
    <w:rsid w:val="00101C56"/>
    <w:rsid w:val="001167EA"/>
    <w:rsid w:val="001466C4"/>
    <w:rsid w:val="0015298D"/>
    <w:rsid w:val="001734D8"/>
    <w:rsid w:val="001A1B13"/>
    <w:rsid w:val="001B3067"/>
    <w:rsid w:val="00206A96"/>
    <w:rsid w:val="002E6988"/>
    <w:rsid w:val="003352F7"/>
    <w:rsid w:val="0034597C"/>
    <w:rsid w:val="00351A2C"/>
    <w:rsid w:val="00364131"/>
    <w:rsid w:val="00364446"/>
    <w:rsid w:val="00404E11"/>
    <w:rsid w:val="004244FE"/>
    <w:rsid w:val="004E68B4"/>
    <w:rsid w:val="004F2871"/>
    <w:rsid w:val="00517BD3"/>
    <w:rsid w:val="00517BEE"/>
    <w:rsid w:val="005222D8"/>
    <w:rsid w:val="00535AF9"/>
    <w:rsid w:val="005B57B7"/>
    <w:rsid w:val="006E3BA7"/>
    <w:rsid w:val="00731C6A"/>
    <w:rsid w:val="007B2AAA"/>
    <w:rsid w:val="007D5AB8"/>
    <w:rsid w:val="007D7FA0"/>
    <w:rsid w:val="008329AB"/>
    <w:rsid w:val="008D4D1C"/>
    <w:rsid w:val="008F287F"/>
    <w:rsid w:val="009C3A0D"/>
    <w:rsid w:val="009C54A6"/>
    <w:rsid w:val="00A452F1"/>
    <w:rsid w:val="00A932C7"/>
    <w:rsid w:val="00B57714"/>
    <w:rsid w:val="00BA216F"/>
    <w:rsid w:val="00BA3E96"/>
    <w:rsid w:val="00BA5879"/>
    <w:rsid w:val="00BB3CC5"/>
    <w:rsid w:val="00BC735D"/>
    <w:rsid w:val="00BE2197"/>
    <w:rsid w:val="00BE4F28"/>
    <w:rsid w:val="00CB2488"/>
    <w:rsid w:val="00DA7212"/>
    <w:rsid w:val="00E25125"/>
    <w:rsid w:val="00E66643"/>
    <w:rsid w:val="00EE1332"/>
    <w:rsid w:val="00FF4A61"/>
    <w:rsid w:val="02EF26D6"/>
    <w:rsid w:val="036E0C33"/>
    <w:rsid w:val="04134951"/>
    <w:rsid w:val="04247F8A"/>
    <w:rsid w:val="050120D7"/>
    <w:rsid w:val="05487747"/>
    <w:rsid w:val="06133DA3"/>
    <w:rsid w:val="06215A1C"/>
    <w:rsid w:val="063D515D"/>
    <w:rsid w:val="07096038"/>
    <w:rsid w:val="07975532"/>
    <w:rsid w:val="07E1461D"/>
    <w:rsid w:val="08143489"/>
    <w:rsid w:val="089F2B40"/>
    <w:rsid w:val="095C7E1D"/>
    <w:rsid w:val="09C60643"/>
    <w:rsid w:val="0AB52FCF"/>
    <w:rsid w:val="0B411EAA"/>
    <w:rsid w:val="0BEC49E8"/>
    <w:rsid w:val="0C474FC0"/>
    <w:rsid w:val="0D6821D8"/>
    <w:rsid w:val="0DC31F8A"/>
    <w:rsid w:val="0F523251"/>
    <w:rsid w:val="0F6C0462"/>
    <w:rsid w:val="0F9254B5"/>
    <w:rsid w:val="0FE45092"/>
    <w:rsid w:val="102B44B3"/>
    <w:rsid w:val="104E0BBB"/>
    <w:rsid w:val="109A749E"/>
    <w:rsid w:val="10D51CA6"/>
    <w:rsid w:val="110231CD"/>
    <w:rsid w:val="11046377"/>
    <w:rsid w:val="116074C2"/>
    <w:rsid w:val="11A757A7"/>
    <w:rsid w:val="12425F06"/>
    <w:rsid w:val="125702B5"/>
    <w:rsid w:val="130E2369"/>
    <w:rsid w:val="13707A9A"/>
    <w:rsid w:val="139E78C1"/>
    <w:rsid w:val="14224496"/>
    <w:rsid w:val="150F5CB1"/>
    <w:rsid w:val="158D2056"/>
    <w:rsid w:val="15C22096"/>
    <w:rsid w:val="1692549F"/>
    <w:rsid w:val="16C02480"/>
    <w:rsid w:val="16D312AF"/>
    <w:rsid w:val="173D6B09"/>
    <w:rsid w:val="1742174F"/>
    <w:rsid w:val="180500B3"/>
    <w:rsid w:val="185346C9"/>
    <w:rsid w:val="185B1647"/>
    <w:rsid w:val="193546F5"/>
    <w:rsid w:val="193E1423"/>
    <w:rsid w:val="195F0D15"/>
    <w:rsid w:val="19D07722"/>
    <w:rsid w:val="19FF3779"/>
    <w:rsid w:val="1ADA531D"/>
    <w:rsid w:val="1B1A7FA6"/>
    <w:rsid w:val="1B575C70"/>
    <w:rsid w:val="1B966E3B"/>
    <w:rsid w:val="1C4277B3"/>
    <w:rsid w:val="1C7008F3"/>
    <w:rsid w:val="1C8608CF"/>
    <w:rsid w:val="1CD505DB"/>
    <w:rsid w:val="1D086502"/>
    <w:rsid w:val="1D1146A5"/>
    <w:rsid w:val="1DAA0960"/>
    <w:rsid w:val="1DDC3505"/>
    <w:rsid w:val="1DEF1FEE"/>
    <w:rsid w:val="1DFC7485"/>
    <w:rsid w:val="1E0C76E1"/>
    <w:rsid w:val="1E4B0353"/>
    <w:rsid w:val="1E9700BE"/>
    <w:rsid w:val="1EB633B4"/>
    <w:rsid w:val="1EDC2ADE"/>
    <w:rsid w:val="1F5624DA"/>
    <w:rsid w:val="1F825E14"/>
    <w:rsid w:val="1FFF255F"/>
    <w:rsid w:val="20DE1CD8"/>
    <w:rsid w:val="20F43FD7"/>
    <w:rsid w:val="22FB56F7"/>
    <w:rsid w:val="234220E9"/>
    <w:rsid w:val="238C1F13"/>
    <w:rsid w:val="23A87F4A"/>
    <w:rsid w:val="23DD2F3A"/>
    <w:rsid w:val="246374AB"/>
    <w:rsid w:val="24E62F86"/>
    <w:rsid w:val="253B3CF9"/>
    <w:rsid w:val="253F477E"/>
    <w:rsid w:val="254B6656"/>
    <w:rsid w:val="25C709E2"/>
    <w:rsid w:val="269420AD"/>
    <w:rsid w:val="26F15C08"/>
    <w:rsid w:val="277D0C90"/>
    <w:rsid w:val="27AD48E3"/>
    <w:rsid w:val="284108B9"/>
    <w:rsid w:val="28422D71"/>
    <w:rsid w:val="28484546"/>
    <w:rsid w:val="28803BDF"/>
    <w:rsid w:val="28B66DE7"/>
    <w:rsid w:val="28F36EB3"/>
    <w:rsid w:val="29304CF4"/>
    <w:rsid w:val="294812C5"/>
    <w:rsid w:val="29D2658C"/>
    <w:rsid w:val="2A6B690F"/>
    <w:rsid w:val="2B1312F0"/>
    <w:rsid w:val="2B575B25"/>
    <w:rsid w:val="2B9320EF"/>
    <w:rsid w:val="2C1401DE"/>
    <w:rsid w:val="2C1C3336"/>
    <w:rsid w:val="2C4677BC"/>
    <w:rsid w:val="2C661422"/>
    <w:rsid w:val="2D056CE3"/>
    <w:rsid w:val="2D915BC2"/>
    <w:rsid w:val="2DC237F2"/>
    <w:rsid w:val="2E3F7EDC"/>
    <w:rsid w:val="2EA167CF"/>
    <w:rsid w:val="2FE572DD"/>
    <w:rsid w:val="30734B2B"/>
    <w:rsid w:val="311959D9"/>
    <w:rsid w:val="3164406A"/>
    <w:rsid w:val="3208531B"/>
    <w:rsid w:val="32A03C75"/>
    <w:rsid w:val="32DE39BE"/>
    <w:rsid w:val="32F4558B"/>
    <w:rsid w:val="330432B2"/>
    <w:rsid w:val="34364558"/>
    <w:rsid w:val="34623B1E"/>
    <w:rsid w:val="34D21FE0"/>
    <w:rsid w:val="35563C8B"/>
    <w:rsid w:val="35D33DAD"/>
    <w:rsid w:val="376A47CB"/>
    <w:rsid w:val="377462E3"/>
    <w:rsid w:val="389320FD"/>
    <w:rsid w:val="389607E0"/>
    <w:rsid w:val="38EE0A86"/>
    <w:rsid w:val="395108C0"/>
    <w:rsid w:val="3A7A02C7"/>
    <w:rsid w:val="3A8659DE"/>
    <w:rsid w:val="3B454D42"/>
    <w:rsid w:val="3B464ADC"/>
    <w:rsid w:val="3B7F3898"/>
    <w:rsid w:val="3BB56234"/>
    <w:rsid w:val="3E011AA8"/>
    <w:rsid w:val="3E7F682E"/>
    <w:rsid w:val="3EE4099B"/>
    <w:rsid w:val="3F097210"/>
    <w:rsid w:val="3F0A3B33"/>
    <w:rsid w:val="3F6F7643"/>
    <w:rsid w:val="3F7B5038"/>
    <w:rsid w:val="40892739"/>
    <w:rsid w:val="40982E80"/>
    <w:rsid w:val="410E35A4"/>
    <w:rsid w:val="4156690D"/>
    <w:rsid w:val="4173717D"/>
    <w:rsid w:val="41FB5212"/>
    <w:rsid w:val="42157EBE"/>
    <w:rsid w:val="421E6246"/>
    <w:rsid w:val="42BD3A53"/>
    <w:rsid w:val="42CB20A8"/>
    <w:rsid w:val="42D448EC"/>
    <w:rsid w:val="42F14C12"/>
    <w:rsid w:val="4394568D"/>
    <w:rsid w:val="43BE21BE"/>
    <w:rsid w:val="43F66BDA"/>
    <w:rsid w:val="44C9375B"/>
    <w:rsid w:val="44EE4F23"/>
    <w:rsid w:val="453F3670"/>
    <w:rsid w:val="463625FE"/>
    <w:rsid w:val="4665573C"/>
    <w:rsid w:val="46A0109E"/>
    <w:rsid w:val="46D71B0A"/>
    <w:rsid w:val="473E72DC"/>
    <w:rsid w:val="478F592D"/>
    <w:rsid w:val="48147467"/>
    <w:rsid w:val="48554A80"/>
    <w:rsid w:val="48CB1FAD"/>
    <w:rsid w:val="49505DA2"/>
    <w:rsid w:val="497C071A"/>
    <w:rsid w:val="497E540F"/>
    <w:rsid w:val="4A4B2B17"/>
    <w:rsid w:val="4A535AC6"/>
    <w:rsid w:val="4A852FAC"/>
    <w:rsid w:val="4AB46E85"/>
    <w:rsid w:val="4AED019F"/>
    <w:rsid w:val="4B0B3BD5"/>
    <w:rsid w:val="4B17749C"/>
    <w:rsid w:val="4C4009C1"/>
    <w:rsid w:val="4C9229AE"/>
    <w:rsid w:val="4C931048"/>
    <w:rsid w:val="4D293ACD"/>
    <w:rsid w:val="4D8049C2"/>
    <w:rsid w:val="4DB1267E"/>
    <w:rsid w:val="4E3459D7"/>
    <w:rsid w:val="4E8A35E3"/>
    <w:rsid w:val="4EA24FD9"/>
    <w:rsid w:val="4F4453EA"/>
    <w:rsid w:val="507F7A44"/>
    <w:rsid w:val="50D34DFB"/>
    <w:rsid w:val="51491B3A"/>
    <w:rsid w:val="51651038"/>
    <w:rsid w:val="518B5DDC"/>
    <w:rsid w:val="52116757"/>
    <w:rsid w:val="52485B91"/>
    <w:rsid w:val="533E5736"/>
    <w:rsid w:val="54225F93"/>
    <w:rsid w:val="54CC3157"/>
    <w:rsid w:val="54F56176"/>
    <w:rsid w:val="551D29CE"/>
    <w:rsid w:val="55EB6754"/>
    <w:rsid w:val="56033760"/>
    <w:rsid w:val="560758B3"/>
    <w:rsid w:val="565A4696"/>
    <w:rsid w:val="56640CD0"/>
    <w:rsid w:val="56D05534"/>
    <w:rsid w:val="573D0A65"/>
    <w:rsid w:val="574C1F41"/>
    <w:rsid w:val="57890169"/>
    <w:rsid w:val="578A1E66"/>
    <w:rsid w:val="581F34EB"/>
    <w:rsid w:val="582731EA"/>
    <w:rsid w:val="583C05C4"/>
    <w:rsid w:val="591F6EA6"/>
    <w:rsid w:val="59882917"/>
    <w:rsid w:val="59A37D0F"/>
    <w:rsid w:val="59E35055"/>
    <w:rsid w:val="59EE6A71"/>
    <w:rsid w:val="5A4E1E08"/>
    <w:rsid w:val="5A712791"/>
    <w:rsid w:val="5B3007C7"/>
    <w:rsid w:val="5B7F2A44"/>
    <w:rsid w:val="5B8618C9"/>
    <w:rsid w:val="5B9505E6"/>
    <w:rsid w:val="5BC4444E"/>
    <w:rsid w:val="5BF222F6"/>
    <w:rsid w:val="5BF37FEE"/>
    <w:rsid w:val="5C7E13B8"/>
    <w:rsid w:val="5CB62EB8"/>
    <w:rsid w:val="5CE116C9"/>
    <w:rsid w:val="5CEA7BAB"/>
    <w:rsid w:val="5D3C794E"/>
    <w:rsid w:val="5D3F3201"/>
    <w:rsid w:val="5D423074"/>
    <w:rsid w:val="5D652985"/>
    <w:rsid w:val="5DAC7338"/>
    <w:rsid w:val="5DD9581D"/>
    <w:rsid w:val="5E7225B7"/>
    <w:rsid w:val="5E8E36F0"/>
    <w:rsid w:val="5F280306"/>
    <w:rsid w:val="5FCC650A"/>
    <w:rsid w:val="61040174"/>
    <w:rsid w:val="6143201B"/>
    <w:rsid w:val="61A901C8"/>
    <w:rsid w:val="61C5110A"/>
    <w:rsid w:val="61F210A1"/>
    <w:rsid w:val="627C3545"/>
    <w:rsid w:val="629B0920"/>
    <w:rsid w:val="62A72970"/>
    <w:rsid w:val="633D44F9"/>
    <w:rsid w:val="63AC52B6"/>
    <w:rsid w:val="64817333"/>
    <w:rsid w:val="64935F7D"/>
    <w:rsid w:val="652601B9"/>
    <w:rsid w:val="67D93998"/>
    <w:rsid w:val="6816359A"/>
    <w:rsid w:val="683251AB"/>
    <w:rsid w:val="68591059"/>
    <w:rsid w:val="68C60216"/>
    <w:rsid w:val="68FE46C0"/>
    <w:rsid w:val="6AF90C89"/>
    <w:rsid w:val="6B1E5D51"/>
    <w:rsid w:val="6B7C7F30"/>
    <w:rsid w:val="6BDE158A"/>
    <w:rsid w:val="6C1347C3"/>
    <w:rsid w:val="6C2B34E6"/>
    <w:rsid w:val="6D32366C"/>
    <w:rsid w:val="6E247385"/>
    <w:rsid w:val="6E281DA5"/>
    <w:rsid w:val="6EAF79D6"/>
    <w:rsid w:val="6ED4774A"/>
    <w:rsid w:val="6F27577D"/>
    <w:rsid w:val="6F423DBF"/>
    <w:rsid w:val="6F7E06D4"/>
    <w:rsid w:val="7289169A"/>
    <w:rsid w:val="74957FF3"/>
    <w:rsid w:val="74AB3FEA"/>
    <w:rsid w:val="74F10131"/>
    <w:rsid w:val="753C0B6C"/>
    <w:rsid w:val="756A1E6B"/>
    <w:rsid w:val="75822E2F"/>
    <w:rsid w:val="758F3CE8"/>
    <w:rsid w:val="75D66AEC"/>
    <w:rsid w:val="76454ADA"/>
    <w:rsid w:val="76874000"/>
    <w:rsid w:val="76D33545"/>
    <w:rsid w:val="773D75C8"/>
    <w:rsid w:val="7758495B"/>
    <w:rsid w:val="776C1F28"/>
    <w:rsid w:val="78910D88"/>
    <w:rsid w:val="78DB1B38"/>
    <w:rsid w:val="78E73CDA"/>
    <w:rsid w:val="79631CB9"/>
    <w:rsid w:val="7A7E229F"/>
    <w:rsid w:val="7B1E5B78"/>
    <w:rsid w:val="7D5D7B1A"/>
    <w:rsid w:val="7DC52AD0"/>
    <w:rsid w:val="7DDF567F"/>
    <w:rsid w:val="7DF326A2"/>
    <w:rsid w:val="7EB21CC1"/>
    <w:rsid w:val="7F016C91"/>
    <w:rsid w:val="7F5E40FD"/>
    <w:rsid w:val="7FAE1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ind w:left="431" w:hanging="431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4"/>
    <w:semiHidden/>
    <w:unhideWhenUsed/>
    <w:qFormat/>
    <w:uiPriority w:val="0"/>
    <w:pPr>
      <w:spacing w:before="34176" w:beforeAutospacing="1" w:after="38016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2"/>
      </w:numPr>
      <w:tabs>
        <w:tab w:val="left" w:pos="720"/>
      </w:tabs>
      <w:spacing w:before="260" w:after="26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1431"/>
      </w:tabs>
      <w:spacing w:beforeLines="50" w:afterLines="50"/>
      <w:outlineLvl w:val="3"/>
    </w:pPr>
    <w:rPr>
      <w:rFonts w:ascii="Cambria" w:hAnsi="Cambria"/>
      <w:b/>
      <w:bCs/>
      <w:szCs w:val="28"/>
    </w:rPr>
  </w:style>
  <w:style w:type="paragraph" w:styleId="7">
    <w:name w:val="heading 5"/>
    <w:basedOn w:val="1"/>
    <w:next w:val="1"/>
    <w:link w:val="27"/>
    <w:semiHidden/>
    <w:unhideWhenUsed/>
    <w:qFormat/>
    <w:uiPriority w:val="0"/>
    <w:pPr>
      <w:keepNext/>
      <w:keepLines/>
      <w:numPr>
        <w:ilvl w:val="4"/>
        <w:numId w:val="2"/>
      </w:numPr>
      <w:tabs>
        <w:tab w:val="left" w:pos="1008"/>
      </w:tabs>
      <w:spacing w:before="280" w:after="290" w:line="376" w:lineRule="auto"/>
      <w:ind w:left="0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link w:val="29"/>
    <w:unhideWhenUsed/>
    <w:qFormat/>
    <w:uiPriority w:val="99"/>
    <w:pPr>
      <w:spacing w:line="360" w:lineRule="auto"/>
    </w:pPr>
    <w:rPr>
      <w:rFonts w:ascii="等线" w:hAnsi="等线" w:eastAsia="等线" w:cstheme="minorBidi"/>
      <w:lang w:val="en-US" w:eastAsia="zh-CN" w:bidi="ar-SA"/>
    </w:r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Indent"/>
    <w:basedOn w:val="1"/>
    <w:link w:val="30"/>
    <w:semiHidden/>
    <w:unhideWhenUsed/>
    <w:qFormat/>
    <w:uiPriority w:val="99"/>
    <w:pPr>
      <w:spacing w:after="120"/>
      <w:ind w:left="420" w:leftChars="200"/>
    </w:pPr>
  </w:style>
  <w:style w:type="paragraph" w:styleId="14">
    <w:name w:val="Body Text Indent 2"/>
    <w:basedOn w:val="1"/>
    <w:qFormat/>
    <w:uiPriority w:val="0"/>
    <w:pPr>
      <w:spacing w:after="120" w:line="480" w:lineRule="auto"/>
      <w:ind w:left="420" w:leftChars="100"/>
    </w:pPr>
  </w:style>
  <w:style w:type="paragraph" w:styleId="15">
    <w:name w:val="Balloon Text"/>
    <w:basedOn w:val="1"/>
    <w:link w:val="32"/>
    <w:qFormat/>
    <w:uiPriority w:val="0"/>
    <w:pPr>
      <w:spacing w:line="240" w:lineRule="auto"/>
    </w:pPr>
    <w:rPr>
      <w:sz w:val="18"/>
      <w:szCs w:val="18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8">
    <w:name w:val="Normal (Web)"/>
    <w:basedOn w:val="1"/>
    <w:next w:val="12"/>
    <w:qFormat/>
    <w:uiPriority w:val="0"/>
    <w:pPr>
      <w:spacing w:beforeAutospacing="1" w:afterAutospacing="1"/>
      <w:jc w:val="left"/>
    </w:pPr>
    <w:rPr>
      <w:kern w:val="0"/>
    </w:rPr>
  </w:style>
  <w:style w:type="paragraph" w:styleId="1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22">
    <w:name w:val="Hyperlink"/>
    <w:unhideWhenUsed/>
    <w:qFormat/>
    <w:uiPriority w:val="99"/>
    <w:rPr>
      <w:color w:val="0563C1"/>
      <w:u w:val="single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4">
    <w:name w:val="标题 2 字符"/>
    <w:link w:val="4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5">
    <w:name w:val="标题 3 字符"/>
    <w:link w:val="5"/>
    <w:qFormat/>
    <w:uiPriority w:val="0"/>
    <w:rPr>
      <w:rFonts w:eastAsia="宋体" w:cs="Times New Roman"/>
      <w:b/>
      <w:bCs/>
      <w:kern w:val="2"/>
      <w:sz w:val="32"/>
      <w:szCs w:val="32"/>
    </w:rPr>
  </w:style>
  <w:style w:type="character" w:customStyle="1" w:styleId="26">
    <w:name w:val="标题 4 字符"/>
    <w:link w:val="6"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">
    <w:name w:val="标题 5 字符"/>
    <w:link w:val="7"/>
    <w:qFormat/>
    <w:uiPriority w:val="9"/>
    <w:rPr>
      <w:rFonts w:eastAsia="宋体"/>
      <w:b/>
      <w:bCs/>
      <w:kern w:val="2"/>
      <w:sz w:val="28"/>
      <w:szCs w:val="28"/>
    </w:rPr>
  </w:style>
  <w:style w:type="character" w:customStyle="1" w:styleId="28">
    <w:name w:val="标题 1 字符"/>
    <w:basedOn w:val="21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正文文本首行缩进 2 字符"/>
    <w:basedOn w:val="30"/>
    <w:link w:val="2"/>
    <w:qFormat/>
    <w:uiPriority w:val="99"/>
    <w:rPr>
      <w:rFonts w:ascii="等线" w:hAnsi="等线" w:eastAsia="等线" w:cs="Times New Roman"/>
      <w:sz w:val="24"/>
    </w:rPr>
  </w:style>
  <w:style w:type="character" w:customStyle="1" w:styleId="30">
    <w:name w:val="正文文本缩进 字符"/>
    <w:basedOn w:val="21"/>
    <w:link w:val="13"/>
    <w:semiHidden/>
    <w:qFormat/>
    <w:uiPriority w:val="99"/>
    <w:rPr>
      <w:rFonts w:ascii="Times New Roman" w:hAnsi="Times New Roman" w:eastAsia="宋体" w:cs="Times New Roman"/>
      <w:sz w:val="24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字符"/>
    <w:basedOn w:val="21"/>
    <w:link w:val="1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29FA4-5855-4221-AA9F-850A2AA00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</Words>
  <Characters>499</Characters>
  <Lines>4</Lines>
  <Paragraphs>1</Paragraphs>
  <TotalTime>27</TotalTime>
  <ScaleCrop>false</ScaleCrop>
  <LinksUpToDate>false</LinksUpToDate>
  <CharactersWithSpaces>585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2019-12-31T01:30:00Z</dcterms:created>
  <dc:creator>工作QQ</dc:creator>
  <cp:lastModifiedBy>Prince</cp:lastModifiedBy>
  <dcterms:modified xsi:type="dcterms:W3CDTF">2021-12-24T04:01:10Z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AF476D9C8B5F411EBBF1AEA123474342</vt:lpwstr>
  </property>
</Properties>
</file>