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0EB" w:rsidRPr="006100EB" w:rsidRDefault="005737E4" w:rsidP="005737E4">
      <w:pPr>
        <w:jc w:val="center"/>
        <w:rPr>
          <w:rFonts w:eastAsia="方正小标宋简体"/>
          <w:sz w:val="44"/>
          <w:szCs w:val="44"/>
        </w:rPr>
      </w:pPr>
      <w:r w:rsidRPr="006100EB">
        <w:rPr>
          <w:rFonts w:eastAsia="方正小标宋简体"/>
          <w:sz w:val="44"/>
          <w:szCs w:val="44"/>
        </w:rPr>
        <w:t>化学</w:t>
      </w:r>
      <w:r w:rsidR="00DD2EFB" w:rsidRPr="006100EB">
        <w:rPr>
          <w:rFonts w:eastAsia="方正小标宋简体"/>
          <w:sz w:val="44"/>
          <w:szCs w:val="44"/>
        </w:rPr>
        <w:t>化工学院</w:t>
      </w:r>
      <w:r w:rsidRPr="006100EB">
        <w:rPr>
          <w:rFonts w:eastAsia="方正小标宋简体"/>
          <w:sz w:val="44"/>
          <w:szCs w:val="44"/>
        </w:rPr>
        <w:t>研究生指导教师</w:t>
      </w:r>
    </w:p>
    <w:p w:rsidR="002F2D95" w:rsidRPr="006100EB" w:rsidRDefault="005737E4" w:rsidP="00943C2D">
      <w:pPr>
        <w:spacing w:afterLines="50" w:after="156"/>
        <w:jc w:val="center"/>
        <w:rPr>
          <w:b/>
          <w:kern w:val="0"/>
          <w:sz w:val="24"/>
        </w:rPr>
      </w:pPr>
      <w:r w:rsidRPr="006100EB">
        <w:rPr>
          <w:rFonts w:eastAsia="方正小标宋简体"/>
          <w:sz w:val="44"/>
          <w:szCs w:val="44"/>
        </w:rPr>
        <w:t>选聘与管理办法</w:t>
      </w:r>
    </w:p>
    <w:p w:rsidR="00B106A5" w:rsidRPr="006100EB" w:rsidRDefault="00B106A5" w:rsidP="00B106A5">
      <w:pPr>
        <w:pStyle w:val="a6"/>
        <w:numPr>
          <w:ilvl w:val="0"/>
          <w:numId w:val="12"/>
        </w:numPr>
        <w:spacing w:line="600" w:lineRule="exact"/>
        <w:ind w:firstLineChars="0"/>
        <w:jc w:val="center"/>
        <w:rPr>
          <w:rFonts w:eastAsia="黑体"/>
          <w:sz w:val="32"/>
          <w:szCs w:val="32"/>
        </w:rPr>
      </w:pPr>
      <w:r w:rsidRPr="006100EB">
        <w:rPr>
          <w:rFonts w:eastAsia="黑体"/>
          <w:sz w:val="32"/>
          <w:szCs w:val="32"/>
        </w:rPr>
        <w:t>总则</w:t>
      </w:r>
    </w:p>
    <w:p w:rsidR="00B106A5" w:rsidRPr="006100EB" w:rsidRDefault="00B106A5" w:rsidP="00B106A5">
      <w:pPr>
        <w:spacing w:line="600" w:lineRule="exact"/>
        <w:ind w:firstLineChars="200" w:firstLine="643"/>
        <w:rPr>
          <w:rFonts w:eastAsia="仿宋_GB2312"/>
          <w:sz w:val="32"/>
          <w:szCs w:val="32"/>
        </w:rPr>
      </w:pPr>
      <w:r w:rsidRPr="006100EB">
        <w:rPr>
          <w:rFonts w:eastAsia="仿宋_GB2312"/>
          <w:b/>
          <w:sz w:val="32"/>
          <w:szCs w:val="32"/>
        </w:rPr>
        <w:t>第一条</w:t>
      </w:r>
      <w:r w:rsidRPr="006100EB">
        <w:rPr>
          <w:rFonts w:eastAsia="仿宋_GB2312"/>
          <w:sz w:val="32"/>
          <w:szCs w:val="32"/>
        </w:rPr>
        <w:t xml:space="preserve"> </w:t>
      </w:r>
      <w:r w:rsidR="0076333D">
        <w:rPr>
          <w:rFonts w:eastAsia="仿宋_GB2312"/>
          <w:sz w:val="32"/>
          <w:szCs w:val="32"/>
        </w:rPr>
        <w:t>为了适应</w:t>
      </w:r>
      <w:r w:rsidRPr="006100EB">
        <w:rPr>
          <w:rFonts w:eastAsia="仿宋_GB2312"/>
          <w:sz w:val="32"/>
          <w:szCs w:val="32"/>
        </w:rPr>
        <w:t>学位与研究生教育事业发展，进一步加强研究生指导教师（以下简称</w:t>
      </w:r>
      <w:r w:rsidRPr="006100EB">
        <w:rPr>
          <w:rFonts w:eastAsia="仿宋_GB2312"/>
          <w:sz w:val="32"/>
          <w:szCs w:val="32"/>
        </w:rPr>
        <w:t>“</w:t>
      </w:r>
      <w:r w:rsidRPr="006100EB">
        <w:rPr>
          <w:rFonts w:eastAsia="仿宋_GB2312"/>
          <w:sz w:val="32"/>
          <w:szCs w:val="32"/>
        </w:rPr>
        <w:t>导师</w:t>
      </w:r>
      <w:r w:rsidRPr="006100EB">
        <w:rPr>
          <w:rFonts w:eastAsia="仿宋_GB2312"/>
          <w:sz w:val="32"/>
          <w:szCs w:val="32"/>
        </w:rPr>
        <w:t>”</w:t>
      </w:r>
      <w:r w:rsidRPr="006100EB">
        <w:rPr>
          <w:rFonts w:eastAsia="仿宋_GB2312"/>
          <w:sz w:val="32"/>
          <w:szCs w:val="32"/>
        </w:rPr>
        <w:t>）队伍建设，提</w:t>
      </w:r>
      <w:r w:rsidR="0076333D">
        <w:rPr>
          <w:rFonts w:eastAsia="仿宋_GB2312"/>
          <w:sz w:val="32"/>
          <w:szCs w:val="32"/>
        </w:rPr>
        <w:t>高研究生培养质量，根据国务院学位委员会和教育部有关规定，结合学院</w:t>
      </w:r>
      <w:r w:rsidRPr="006100EB">
        <w:rPr>
          <w:rFonts w:eastAsia="仿宋_GB2312"/>
          <w:sz w:val="32"/>
          <w:szCs w:val="32"/>
        </w:rPr>
        <w:t>实际，制定本办法。</w:t>
      </w:r>
    </w:p>
    <w:p w:rsidR="00B106A5" w:rsidRPr="006100EB" w:rsidRDefault="00B106A5" w:rsidP="00B106A5">
      <w:pPr>
        <w:spacing w:line="600" w:lineRule="exact"/>
        <w:ind w:firstLineChars="200" w:firstLine="643"/>
        <w:rPr>
          <w:rFonts w:eastAsia="仿宋_GB2312"/>
          <w:sz w:val="32"/>
          <w:szCs w:val="32"/>
        </w:rPr>
      </w:pPr>
      <w:r w:rsidRPr="006100EB">
        <w:rPr>
          <w:rFonts w:eastAsia="仿宋_GB2312"/>
          <w:b/>
          <w:sz w:val="32"/>
          <w:szCs w:val="32"/>
        </w:rPr>
        <w:t>第二条</w:t>
      </w:r>
      <w:r w:rsidRPr="006100EB">
        <w:rPr>
          <w:rFonts w:eastAsia="仿宋_GB2312"/>
          <w:sz w:val="32"/>
          <w:szCs w:val="32"/>
        </w:rPr>
        <w:t xml:space="preserve"> </w:t>
      </w:r>
      <w:r w:rsidRPr="006100EB">
        <w:rPr>
          <w:rFonts w:eastAsia="仿宋_GB2312"/>
          <w:sz w:val="32"/>
          <w:szCs w:val="32"/>
        </w:rPr>
        <w:t>导师管理采用新增审核、在岗考核相结合的办法，形成进退有序、动态调整的机制。</w:t>
      </w:r>
    </w:p>
    <w:p w:rsidR="00B106A5" w:rsidRPr="006100EB" w:rsidRDefault="00B106A5" w:rsidP="00943C2D">
      <w:pPr>
        <w:spacing w:afterLines="50" w:after="156" w:line="600" w:lineRule="exact"/>
        <w:ind w:firstLineChars="200" w:firstLine="643"/>
        <w:rPr>
          <w:rFonts w:eastAsia="仿宋_GB2312"/>
          <w:sz w:val="32"/>
          <w:szCs w:val="32"/>
        </w:rPr>
      </w:pPr>
      <w:r w:rsidRPr="006100EB">
        <w:rPr>
          <w:rFonts w:eastAsia="仿宋_GB2312"/>
          <w:b/>
          <w:sz w:val="32"/>
          <w:szCs w:val="32"/>
        </w:rPr>
        <w:t>第三条</w:t>
      </w:r>
      <w:r w:rsidRPr="006100EB">
        <w:rPr>
          <w:rFonts w:eastAsia="仿宋_GB2312"/>
          <w:sz w:val="32"/>
          <w:szCs w:val="32"/>
        </w:rPr>
        <w:t xml:space="preserve"> </w:t>
      </w:r>
      <w:r w:rsidRPr="006100EB">
        <w:rPr>
          <w:rFonts w:eastAsia="仿宋_GB2312"/>
          <w:sz w:val="32"/>
          <w:szCs w:val="32"/>
        </w:rPr>
        <w:t>本办法适用于学术学位导师的选聘及管理。</w:t>
      </w:r>
    </w:p>
    <w:p w:rsidR="00B106A5" w:rsidRPr="006100EB" w:rsidRDefault="00B106A5" w:rsidP="00B106A5">
      <w:pPr>
        <w:spacing w:line="600" w:lineRule="exact"/>
        <w:jc w:val="center"/>
        <w:rPr>
          <w:rFonts w:eastAsia="黑体"/>
          <w:sz w:val="32"/>
          <w:szCs w:val="32"/>
        </w:rPr>
      </w:pPr>
      <w:r w:rsidRPr="006100EB">
        <w:rPr>
          <w:rFonts w:eastAsia="黑体"/>
          <w:sz w:val="32"/>
          <w:szCs w:val="32"/>
        </w:rPr>
        <w:t>第二章</w:t>
      </w:r>
      <w:r w:rsidRPr="006100EB">
        <w:rPr>
          <w:rFonts w:eastAsia="黑体"/>
          <w:sz w:val="32"/>
          <w:szCs w:val="32"/>
        </w:rPr>
        <w:t xml:space="preserve">  </w:t>
      </w:r>
      <w:r w:rsidRPr="006100EB">
        <w:rPr>
          <w:rFonts w:eastAsia="黑体"/>
          <w:sz w:val="32"/>
          <w:szCs w:val="32"/>
        </w:rPr>
        <w:t>新增导师选聘</w:t>
      </w:r>
    </w:p>
    <w:p w:rsidR="00B012A0" w:rsidRDefault="00B106A5" w:rsidP="00B106A5">
      <w:pPr>
        <w:spacing w:line="600" w:lineRule="exact"/>
        <w:ind w:firstLineChars="200" w:firstLine="643"/>
        <w:rPr>
          <w:rFonts w:eastAsia="仿宋_GB2312"/>
          <w:sz w:val="32"/>
          <w:szCs w:val="32"/>
        </w:rPr>
      </w:pPr>
      <w:r w:rsidRPr="006100EB">
        <w:rPr>
          <w:rFonts w:eastAsia="仿宋_GB2312"/>
          <w:b/>
          <w:sz w:val="32"/>
          <w:szCs w:val="32"/>
        </w:rPr>
        <w:t>第四条</w:t>
      </w:r>
      <w:r w:rsidRPr="006100EB">
        <w:rPr>
          <w:rFonts w:eastAsia="仿宋_GB2312"/>
          <w:sz w:val="32"/>
          <w:szCs w:val="32"/>
        </w:rPr>
        <w:t xml:space="preserve"> </w:t>
      </w:r>
      <w:r w:rsidRPr="006100EB">
        <w:rPr>
          <w:rFonts w:eastAsia="仿宋_GB2312"/>
          <w:sz w:val="32"/>
          <w:szCs w:val="32"/>
        </w:rPr>
        <w:t>新增导师必须</w:t>
      </w:r>
      <w:r w:rsidR="00B012A0">
        <w:rPr>
          <w:rFonts w:eastAsia="仿宋_GB2312"/>
          <w:sz w:val="32"/>
          <w:szCs w:val="32"/>
        </w:rPr>
        <w:t>具备以下基本条件</w:t>
      </w:r>
      <w:r w:rsidR="00B012A0">
        <w:rPr>
          <w:rFonts w:eastAsia="仿宋_GB2312" w:hint="eastAsia"/>
          <w:sz w:val="32"/>
          <w:szCs w:val="32"/>
        </w:rPr>
        <w:t>：</w:t>
      </w:r>
    </w:p>
    <w:p w:rsidR="00B012A0" w:rsidRDefault="00B012A0" w:rsidP="00B012A0">
      <w:pPr>
        <w:spacing w:line="600" w:lineRule="exact"/>
        <w:ind w:firstLineChars="200" w:firstLine="640"/>
        <w:rPr>
          <w:rFonts w:eastAsia="仿宋_GB2312"/>
          <w:sz w:val="32"/>
          <w:szCs w:val="32"/>
        </w:rPr>
      </w:pPr>
      <w:r>
        <w:rPr>
          <w:rFonts w:eastAsia="仿宋_GB2312" w:hint="eastAsia"/>
          <w:sz w:val="32"/>
          <w:szCs w:val="32"/>
        </w:rPr>
        <w:t xml:space="preserve">1. </w:t>
      </w:r>
      <w:r w:rsidR="006B4D5E">
        <w:rPr>
          <w:rFonts w:eastAsia="仿宋_GB2312"/>
          <w:sz w:val="32"/>
          <w:szCs w:val="32"/>
        </w:rPr>
        <w:t>遵纪守法，品德</w:t>
      </w:r>
      <w:r w:rsidR="006B4D5E" w:rsidRPr="006100EB">
        <w:rPr>
          <w:rFonts w:eastAsia="仿宋_GB2312"/>
          <w:sz w:val="32"/>
          <w:szCs w:val="32"/>
        </w:rPr>
        <w:t>高尚，作风正派，</w:t>
      </w:r>
      <w:r w:rsidR="006B4D5E">
        <w:rPr>
          <w:rFonts w:eastAsia="仿宋_GB2312"/>
          <w:sz w:val="32"/>
          <w:szCs w:val="32"/>
        </w:rPr>
        <w:t>身体健康</w:t>
      </w:r>
      <w:r w:rsidR="006B4D5E">
        <w:rPr>
          <w:rFonts w:eastAsia="仿宋_GB2312" w:hint="eastAsia"/>
          <w:sz w:val="32"/>
          <w:szCs w:val="32"/>
        </w:rPr>
        <w:t>；</w:t>
      </w:r>
      <w:r w:rsidR="006B4D5E">
        <w:rPr>
          <w:rFonts w:eastAsia="仿宋_GB2312" w:hint="eastAsia"/>
          <w:sz w:val="32"/>
          <w:szCs w:val="32"/>
        </w:rPr>
        <w:t xml:space="preserve"> </w:t>
      </w:r>
    </w:p>
    <w:p w:rsidR="006B4D5E" w:rsidRDefault="00B012A0" w:rsidP="00B012A0">
      <w:pPr>
        <w:spacing w:line="600" w:lineRule="exact"/>
        <w:ind w:firstLineChars="200" w:firstLine="640"/>
        <w:rPr>
          <w:rFonts w:eastAsia="仿宋_GB2312"/>
          <w:sz w:val="32"/>
          <w:szCs w:val="32"/>
        </w:rPr>
      </w:pPr>
      <w:r>
        <w:rPr>
          <w:rFonts w:eastAsia="仿宋_GB2312" w:hint="eastAsia"/>
          <w:sz w:val="32"/>
          <w:szCs w:val="32"/>
        </w:rPr>
        <w:t xml:space="preserve">2. </w:t>
      </w:r>
      <w:r w:rsidR="006B4D5E" w:rsidRPr="006100EB">
        <w:rPr>
          <w:rFonts w:eastAsia="仿宋_GB2312"/>
          <w:sz w:val="32"/>
          <w:szCs w:val="32"/>
        </w:rPr>
        <w:t>热爱研究生教育事业，熟悉国家有关学位与研究生教育的政策法规</w:t>
      </w:r>
      <w:r w:rsidR="006B4D5E">
        <w:rPr>
          <w:rFonts w:eastAsia="仿宋_GB2312" w:hint="eastAsia"/>
          <w:sz w:val="32"/>
          <w:szCs w:val="32"/>
        </w:rPr>
        <w:t>；</w:t>
      </w:r>
    </w:p>
    <w:p w:rsidR="00B106A5" w:rsidRPr="006100EB" w:rsidRDefault="006B4D5E" w:rsidP="00B012A0">
      <w:pPr>
        <w:spacing w:line="600" w:lineRule="exact"/>
        <w:ind w:firstLineChars="200" w:firstLine="640"/>
        <w:rPr>
          <w:rFonts w:eastAsia="仿宋_GB2312"/>
          <w:sz w:val="32"/>
          <w:szCs w:val="32"/>
        </w:rPr>
      </w:pPr>
      <w:r>
        <w:rPr>
          <w:rFonts w:eastAsia="仿宋_GB2312" w:hint="eastAsia"/>
          <w:sz w:val="32"/>
          <w:szCs w:val="32"/>
        </w:rPr>
        <w:t xml:space="preserve">3. </w:t>
      </w:r>
      <w:r w:rsidR="00B106A5" w:rsidRPr="006100EB">
        <w:rPr>
          <w:rFonts w:eastAsia="仿宋_GB2312"/>
          <w:sz w:val="32"/>
          <w:szCs w:val="32"/>
        </w:rPr>
        <w:t>学风优良，治学严谨，为人师表，</w:t>
      </w:r>
      <w:r w:rsidR="00B012A0">
        <w:rPr>
          <w:rFonts w:eastAsia="仿宋_GB2312"/>
          <w:sz w:val="32"/>
          <w:szCs w:val="32"/>
        </w:rPr>
        <w:t>能</w:t>
      </w:r>
      <w:r w:rsidR="00B106A5" w:rsidRPr="006100EB">
        <w:rPr>
          <w:rFonts w:eastAsia="仿宋_GB2312"/>
          <w:sz w:val="32"/>
          <w:szCs w:val="32"/>
        </w:rPr>
        <w:t>履行导师职责。</w:t>
      </w:r>
    </w:p>
    <w:p w:rsidR="00B106A5" w:rsidRDefault="00B106A5" w:rsidP="00B106A5">
      <w:pPr>
        <w:spacing w:line="600" w:lineRule="exact"/>
        <w:ind w:firstLineChars="200" w:firstLine="643"/>
        <w:rPr>
          <w:rFonts w:eastAsia="仿宋_GB2312"/>
          <w:sz w:val="32"/>
          <w:szCs w:val="32"/>
        </w:rPr>
      </w:pPr>
      <w:r w:rsidRPr="006100EB">
        <w:rPr>
          <w:rFonts w:eastAsia="仿宋_GB2312"/>
          <w:b/>
          <w:sz w:val="32"/>
          <w:szCs w:val="32"/>
        </w:rPr>
        <w:t>第五条</w:t>
      </w:r>
      <w:r w:rsidRPr="006100EB">
        <w:rPr>
          <w:rFonts w:eastAsia="仿宋_GB2312"/>
          <w:sz w:val="32"/>
          <w:szCs w:val="32"/>
        </w:rPr>
        <w:t xml:space="preserve"> </w:t>
      </w:r>
      <w:r w:rsidRPr="006100EB">
        <w:rPr>
          <w:rFonts w:eastAsia="仿宋_GB2312"/>
          <w:sz w:val="32"/>
          <w:szCs w:val="32"/>
        </w:rPr>
        <w:t>新增博士研究生指导教师（以下简称</w:t>
      </w:r>
      <w:r w:rsidRPr="006100EB">
        <w:rPr>
          <w:rFonts w:eastAsia="仿宋_GB2312"/>
          <w:sz w:val="32"/>
          <w:szCs w:val="32"/>
        </w:rPr>
        <w:t>“</w:t>
      </w:r>
      <w:r w:rsidRPr="006100EB">
        <w:rPr>
          <w:rFonts w:eastAsia="仿宋_GB2312"/>
          <w:sz w:val="32"/>
          <w:szCs w:val="32"/>
        </w:rPr>
        <w:t>博导</w:t>
      </w:r>
      <w:r w:rsidRPr="006100EB">
        <w:rPr>
          <w:rFonts w:eastAsia="仿宋_GB2312"/>
          <w:sz w:val="32"/>
          <w:szCs w:val="32"/>
        </w:rPr>
        <w:t>”</w:t>
      </w:r>
      <w:r w:rsidR="00B012A0">
        <w:rPr>
          <w:rFonts w:eastAsia="仿宋_GB2312"/>
          <w:sz w:val="32"/>
          <w:szCs w:val="32"/>
        </w:rPr>
        <w:t>）选聘</w:t>
      </w:r>
      <w:r w:rsidRPr="006100EB">
        <w:rPr>
          <w:rFonts w:eastAsia="仿宋_GB2312"/>
          <w:sz w:val="32"/>
          <w:szCs w:val="32"/>
        </w:rPr>
        <w:t>条件及程序：</w:t>
      </w:r>
    </w:p>
    <w:p w:rsidR="007D1F91" w:rsidRPr="006100EB" w:rsidRDefault="007D1F91" w:rsidP="007D1F91">
      <w:pPr>
        <w:spacing w:line="600" w:lineRule="exact"/>
        <w:ind w:firstLineChars="200" w:firstLine="640"/>
        <w:rPr>
          <w:rFonts w:eastAsia="仿宋_GB2312"/>
          <w:sz w:val="32"/>
          <w:szCs w:val="32"/>
        </w:rPr>
      </w:pPr>
      <w:r>
        <w:rPr>
          <w:rFonts w:eastAsia="仿宋_GB2312" w:hint="eastAsia"/>
          <w:sz w:val="32"/>
          <w:szCs w:val="32"/>
        </w:rPr>
        <w:t>一、选聘条件</w:t>
      </w:r>
    </w:p>
    <w:p w:rsidR="00B106A5" w:rsidRPr="006100EB" w:rsidRDefault="00B106A5" w:rsidP="00B106A5">
      <w:pPr>
        <w:spacing w:line="600" w:lineRule="exact"/>
        <w:ind w:firstLineChars="200" w:firstLine="640"/>
        <w:rPr>
          <w:rFonts w:eastAsia="仿宋_GB2312"/>
          <w:sz w:val="32"/>
          <w:szCs w:val="32"/>
        </w:rPr>
      </w:pPr>
      <w:r w:rsidRPr="006100EB">
        <w:rPr>
          <w:rFonts w:eastAsia="仿宋_GB2312"/>
          <w:sz w:val="32"/>
          <w:szCs w:val="32"/>
        </w:rPr>
        <w:t>（一）原则上应具备正高级专业技术职务，博士学位，年龄不超过</w:t>
      </w:r>
      <w:r w:rsidRPr="006100EB">
        <w:rPr>
          <w:rFonts w:eastAsia="仿宋_GB2312"/>
          <w:sz w:val="32"/>
          <w:szCs w:val="32"/>
        </w:rPr>
        <w:t xml:space="preserve"> 5</w:t>
      </w:r>
      <w:r w:rsidR="00FA6E8D">
        <w:rPr>
          <w:rFonts w:eastAsia="仿宋_GB2312" w:hint="eastAsia"/>
          <w:sz w:val="32"/>
          <w:szCs w:val="32"/>
        </w:rPr>
        <w:t>5</w:t>
      </w:r>
      <w:r w:rsidRPr="006100EB">
        <w:rPr>
          <w:rFonts w:eastAsia="仿宋_GB2312"/>
          <w:sz w:val="32"/>
          <w:szCs w:val="32"/>
        </w:rPr>
        <w:t>周岁（至申请当年</w:t>
      </w:r>
      <w:r w:rsidRPr="006100EB">
        <w:rPr>
          <w:rFonts w:eastAsia="仿宋_GB2312"/>
          <w:sz w:val="32"/>
          <w:szCs w:val="32"/>
        </w:rPr>
        <w:t>12</w:t>
      </w:r>
      <w:r w:rsidRPr="006100EB">
        <w:rPr>
          <w:rFonts w:eastAsia="仿宋_GB2312"/>
          <w:sz w:val="32"/>
          <w:szCs w:val="32"/>
        </w:rPr>
        <w:t>月</w:t>
      </w:r>
      <w:r w:rsidRPr="006100EB">
        <w:rPr>
          <w:rFonts w:eastAsia="仿宋_GB2312"/>
          <w:sz w:val="32"/>
          <w:szCs w:val="32"/>
        </w:rPr>
        <w:t>31</w:t>
      </w:r>
      <w:r w:rsidRPr="006100EB">
        <w:rPr>
          <w:rFonts w:eastAsia="仿宋_GB2312"/>
          <w:sz w:val="32"/>
          <w:szCs w:val="32"/>
        </w:rPr>
        <w:t>日）。</w:t>
      </w:r>
      <w:r w:rsidR="00B012A0" w:rsidRPr="006100EB">
        <w:rPr>
          <w:rFonts w:eastAsia="仿宋_GB2312"/>
          <w:sz w:val="32"/>
          <w:szCs w:val="32"/>
        </w:rPr>
        <w:t>具备副高级</w:t>
      </w:r>
      <w:r w:rsidR="00B012A0" w:rsidRPr="006100EB">
        <w:rPr>
          <w:rFonts w:eastAsia="仿宋_GB2312"/>
          <w:sz w:val="32"/>
          <w:szCs w:val="32"/>
        </w:rPr>
        <w:lastRenderedPageBreak/>
        <w:t>专业技术职务，学术水平特别突出者（达到本学科科研型教授学术水平基本要求），并主持在</w:t>
      </w:r>
      <w:proofErr w:type="gramStart"/>
      <w:r w:rsidR="00B012A0" w:rsidRPr="006100EB">
        <w:rPr>
          <w:rFonts w:eastAsia="仿宋_GB2312"/>
          <w:sz w:val="32"/>
          <w:szCs w:val="32"/>
        </w:rPr>
        <w:t>研</w:t>
      </w:r>
      <w:proofErr w:type="gramEnd"/>
      <w:r w:rsidR="00B012A0" w:rsidRPr="006100EB">
        <w:rPr>
          <w:rFonts w:eastAsia="仿宋_GB2312"/>
          <w:sz w:val="32"/>
          <w:szCs w:val="32"/>
        </w:rPr>
        <w:t>的国家级科研项目，可提出申请。药物化学生物学和放射化学博士生导师选聘标准按照</w:t>
      </w:r>
      <w:r w:rsidR="003A58F4">
        <w:rPr>
          <w:rFonts w:eastAsia="仿宋_GB2312" w:hint="eastAsia"/>
          <w:sz w:val="32"/>
          <w:szCs w:val="32"/>
        </w:rPr>
        <w:t>所在学院</w:t>
      </w:r>
      <w:r w:rsidR="00B012A0" w:rsidRPr="006100EB">
        <w:rPr>
          <w:rFonts w:eastAsia="仿宋_GB2312"/>
          <w:sz w:val="32"/>
          <w:szCs w:val="32"/>
        </w:rPr>
        <w:t>文件执行。</w:t>
      </w:r>
    </w:p>
    <w:p w:rsidR="00B106A5" w:rsidRPr="006100EB" w:rsidRDefault="00B106A5" w:rsidP="00B106A5">
      <w:pPr>
        <w:spacing w:line="600" w:lineRule="exact"/>
        <w:ind w:firstLineChars="200" w:firstLine="640"/>
        <w:rPr>
          <w:rFonts w:eastAsia="仿宋_GB2312"/>
          <w:sz w:val="32"/>
          <w:szCs w:val="32"/>
        </w:rPr>
      </w:pPr>
      <w:r w:rsidRPr="006100EB">
        <w:rPr>
          <w:rFonts w:eastAsia="仿宋_GB2312"/>
          <w:sz w:val="32"/>
          <w:szCs w:val="32"/>
        </w:rPr>
        <w:t>（二）已完整培养过一届硕士研究生（</w:t>
      </w:r>
      <w:proofErr w:type="gramStart"/>
      <w:r w:rsidRPr="006100EB">
        <w:rPr>
          <w:rFonts w:eastAsia="仿宋_GB2312"/>
          <w:sz w:val="32"/>
          <w:szCs w:val="32"/>
        </w:rPr>
        <w:t>或硕博</w:t>
      </w:r>
      <w:proofErr w:type="gramEnd"/>
      <w:r w:rsidRPr="006100EB">
        <w:rPr>
          <w:rFonts w:eastAsia="仿宋_GB2312"/>
          <w:sz w:val="32"/>
          <w:szCs w:val="32"/>
        </w:rPr>
        <w:t>连读研究生的硕士阶段）或作为博士研究生指导小组成员完整地协助培养过一届博士研究生，培养质量良好。</w:t>
      </w:r>
    </w:p>
    <w:p w:rsidR="00B106A5" w:rsidRPr="006100EB" w:rsidRDefault="00AB78F3" w:rsidP="00B56B4F">
      <w:pPr>
        <w:ind w:firstLineChars="200" w:firstLine="640"/>
        <w:rPr>
          <w:rFonts w:eastAsia="仿宋_GB2312"/>
          <w:sz w:val="32"/>
          <w:szCs w:val="32"/>
        </w:rPr>
      </w:pPr>
      <w:r w:rsidRPr="006100EB">
        <w:rPr>
          <w:rFonts w:eastAsia="仿宋_GB2312"/>
          <w:sz w:val="32"/>
          <w:szCs w:val="32"/>
        </w:rPr>
        <w:t>（</w:t>
      </w:r>
      <w:r w:rsidR="00E45E3C" w:rsidRPr="006100EB">
        <w:rPr>
          <w:rFonts w:eastAsia="仿宋_GB2312"/>
          <w:sz w:val="32"/>
          <w:szCs w:val="32"/>
        </w:rPr>
        <w:t>三</w:t>
      </w:r>
      <w:r w:rsidRPr="006100EB">
        <w:rPr>
          <w:rFonts w:eastAsia="仿宋_GB2312"/>
          <w:sz w:val="32"/>
          <w:szCs w:val="32"/>
        </w:rPr>
        <w:t>）</w:t>
      </w:r>
      <w:r w:rsidR="00D073B5" w:rsidRPr="006100EB">
        <w:rPr>
          <w:rFonts w:eastAsia="仿宋_GB2312"/>
          <w:sz w:val="32"/>
          <w:szCs w:val="32"/>
        </w:rPr>
        <w:t>科研</w:t>
      </w:r>
      <w:r w:rsidRPr="006100EB">
        <w:rPr>
          <w:rFonts w:eastAsia="仿宋_GB2312"/>
          <w:sz w:val="32"/>
          <w:szCs w:val="32"/>
        </w:rPr>
        <w:t>项目与经费</w:t>
      </w:r>
      <w:r w:rsidR="00D073B5" w:rsidRPr="006100EB">
        <w:rPr>
          <w:rFonts w:eastAsia="仿宋_GB2312"/>
          <w:sz w:val="32"/>
          <w:szCs w:val="32"/>
        </w:rPr>
        <w:t>须具备以下条件之一</w:t>
      </w:r>
      <w:r w:rsidR="00B012A0">
        <w:rPr>
          <w:rFonts w:eastAsia="仿宋_GB2312" w:hint="eastAsia"/>
          <w:sz w:val="32"/>
          <w:szCs w:val="32"/>
        </w:rPr>
        <w:t>（</w:t>
      </w:r>
      <w:r w:rsidR="00B012A0" w:rsidRPr="006100EB">
        <w:rPr>
          <w:rFonts w:eastAsia="仿宋_GB2312"/>
          <w:sz w:val="32"/>
          <w:szCs w:val="32"/>
        </w:rPr>
        <w:t>近五年</w:t>
      </w:r>
      <w:r w:rsidR="00B012A0">
        <w:rPr>
          <w:rFonts w:eastAsia="仿宋_GB2312" w:hint="eastAsia"/>
          <w:sz w:val="32"/>
          <w:szCs w:val="32"/>
        </w:rPr>
        <w:t>）</w:t>
      </w:r>
      <w:r w:rsidR="00D073B5" w:rsidRPr="006100EB">
        <w:rPr>
          <w:rFonts w:eastAsia="仿宋_GB2312"/>
          <w:sz w:val="32"/>
          <w:szCs w:val="32"/>
        </w:rPr>
        <w:t>：</w:t>
      </w:r>
    </w:p>
    <w:p w:rsidR="006B4D5E" w:rsidRDefault="00D073B5" w:rsidP="00B56B4F">
      <w:pPr>
        <w:ind w:firstLineChars="200" w:firstLine="640"/>
        <w:rPr>
          <w:rFonts w:eastAsia="仿宋_GB2312"/>
          <w:sz w:val="32"/>
          <w:szCs w:val="32"/>
        </w:rPr>
      </w:pPr>
      <w:r w:rsidRPr="006100EB">
        <w:rPr>
          <w:rFonts w:eastAsia="仿宋_GB2312"/>
          <w:sz w:val="32"/>
          <w:szCs w:val="32"/>
        </w:rPr>
        <w:t xml:space="preserve">1. </w:t>
      </w:r>
      <w:r w:rsidRPr="006100EB">
        <w:rPr>
          <w:rFonts w:eastAsia="仿宋_GB2312"/>
          <w:sz w:val="32"/>
          <w:szCs w:val="32"/>
        </w:rPr>
        <w:t>作为主要成员参加过</w:t>
      </w:r>
      <w:r w:rsidRPr="006100EB">
        <w:rPr>
          <w:rFonts w:eastAsia="仿宋_GB2312"/>
          <w:sz w:val="32"/>
          <w:szCs w:val="32"/>
        </w:rPr>
        <w:t>A</w:t>
      </w:r>
      <w:r w:rsidRPr="006100EB">
        <w:rPr>
          <w:rFonts w:eastAsia="仿宋_GB2312"/>
          <w:sz w:val="32"/>
          <w:szCs w:val="32"/>
        </w:rPr>
        <w:t>类项目</w:t>
      </w:r>
      <w:r w:rsidRPr="006100EB">
        <w:rPr>
          <w:rFonts w:eastAsia="仿宋_GB2312"/>
          <w:sz w:val="32"/>
          <w:szCs w:val="32"/>
        </w:rPr>
        <w:t>1</w:t>
      </w:r>
      <w:r w:rsidRPr="006100EB">
        <w:rPr>
          <w:rFonts w:eastAsia="仿宋_GB2312"/>
          <w:sz w:val="32"/>
          <w:szCs w:val="32"/>
        </w:rPr>
        <w:t>项（指分配进账</w:t>
      </w:r>
      <w:r w:rsidRPr="006100EB">
        <w:rPr>
          <w:rFonts w:eastAsia="仿宋_GB2312"/>
          <w:sz w:val="32"/>
          <w:szCs w:val="32"/>
        </w:rPr>
        <w:t>80</w:t>
      </w:r>
      <w:r w:rsidRPr="006100EB">
        <w:rPr>
          <w:rFonts w:eastAsia="仿宋_GB2312"/>
          <w:sz w:val="32"/>
          <w:szCs w:val="32"/>
        </w:rPr>
        <w:t>万以上）</w:t>
      </w:r>
      <w:r w:rsidR="006B4D5E">
        <w:rPr>
          <w:rFonts w:eastAsia="仿宋_GB2312" w:hint="eastAsia"/>
          <w:sz w:val="32"/>
          <w:szCs w:val="32"/>
        </w:rPr>
        <w:t>；</w:t>
      </w:r>
    </w:p>
    <w:p w:rsidR="00D073B5" w:rsidRPr="006100EB" w:rsidRDefault="006B4D5E" w:rsidP="00B56B4F">
      <w:pPr>
        <w:ind w:firstLineChars="200" w:firstLine="640"/>
        <w:rPr>
          <w:rFonts w:eastAsia="仿宋_GB2312"/>
          <w:sz w:val="32"/>
          <w:szCs w:val="32"/>
        </w:rPr>
      </w:pPr>
      <w:r>
        <w:rPr>
          <w:rFonts w:eastAsia="仿宋_GB2312"/>
          <w:sz w:val="32"/>
          <w:szCs w:val="32"/>
        </w:rPr>
        <w:t>注</w:t>
      </w:r>
      <w:r>
        <w:rPr>
          <w:rFonts w:eastAsia="仿宋_GB2312" w:hint="eastAsia"/>
          <w:sz w:val="32"/>
          <w:szCs w:val="32"/>
        </w:rPr>
        <w:t>：</w:t>
      </w:r>
      <w:r w:rsidRPr="006100EB">
        <w:rPr>
          <w:rFonts w:eastAsia="仿宋_GB2312"/>
          <w:sz w:val="32"/>
          <w:szCs w:val="32"/>
        </w:rPr>
        <w:t>A</w:t>
      </w:r>
      <w:r>
        <w:rPr>
          <w:rFonts w:eastAsia="仿宋_GB2312"/>
          <w:sz w:val="32"/>
          <w:szCs w:val="32"/>
        </w:rPr>
        <w:t>类项目</w:t>
      </w:r>
      <w:r w:rsidRPr="006100EB">
        <w:rPr>
          <w:rFonts w:eastAsia="仿宋_GB2312"/>
          <w:sz w:val="32"/>
          <w:szCs w:val="32"/>
        </w:rPr>
        <w:t>指国家自然科学基金重大、重点项目，或者单项研究经费在</w:t>
      </w:r>
      <w:r w:rsidRPr="006100EB">
        <w:rPr>
          <w:rFonts w:eastAsia="仿宋_GB2312"/>
          <w:sz w:val="32"/>
          <w:szCs w:val="32"/>
        </w:rPr>
        <w:t>100</w:t>
      </w:r>
      <w:r w:rsidRPr="006100EB">
        <w:rPr>
          <w:rFonts w:eastAsia="仿宋_GB2312"/>
          <w:sz w:val="32"/>
          <w:szCs w:val="32"/>
        </w:rPr>
        <w:t>万元以上的国家项目，或者单项研究经费在</w:t>
      </w:r>
      <w:r w:rsidRPr="006100EB">
        <w:rPr>
          <w:rFonts w:eastAsia="仿宋_GB2312"/>
          <w:sz w:val="32"/>
          <w:szCs w:val="32"/>
        </w:rPr>
        <w:t>150</w:t>
      </w:r>
      <w:r>
        <w:rPr>
          <w:rFonts w:eastAsia="仿宋_GB2312"/>
          <w:sz w:val="32"/>
          <w:szCs w:val="32"/>
        </w:rPr>
        <w:t>万元以上的横向项目</w:t>
      </w:r>
      <w:r>
        <w:rPr>
          <w:rFonts w:eastAsia="仿宋_GB2312" w:hint="eastAsia"/>
          <w:sz w:val="32"/>
          <w:szCs w:val="32"/>
        </w:rPr>
        <w:t>，</w:t>
      </w:r>
      <w:r>
        <w:rPr>
          <w:rFonts w:eastAsia="仿宋_GB2312"/>
          <w:sz w:val="32"/>
          <w:szCs w:val="32"/>
        </w:rPr>
        <w:t>下同</w:t>
      </w:r>
      <w:r>
        <w:rPr>
          <w:rFonts w:eastAsia="仿宋_GB2312" w:hint="eastAsia"/>
          <w:sz w:val="32"/>
          <w:szCs w:val="32"/>
        </w:rPr>
        <w:t>。</w:t>
      </w:r>
    </w:p>
    <w:p w:rsidR="006B4D5E" w:rsidRDefault="00E86727" w:rsidP="00B56B4F">
      <w:pPr>
        <w:ind w:firstLineChars="200" w:firstLine="640"/>
        <w:jc w:val="left"/>
        <w:rPr>
          <w:rFonts w:eastAsia="仿宋_GB2312"/>
          <w:sz w:val="32"/>
          <w:szCs w:val="32"/>
        </w:rPr>
      </w:pPr>
      <w:r w:rsidRPr="006100EB">
        <w:rPr>
          <w:rFonts w:eastAsia="仿宋_GB2312"/>
          <w:sz w:val="32"/>
          <w:szCs w:val="32"/>
        </w:rPr>
        <w:t>2.</w:t>
      </w:r>
      <w:r w:rsidR="00B012A0">
        <w:rPr>
          <w:rFonts w:eastAsia="仿宋_GB2312" w:hint="eastAsia"/>
          <w:sz w:val="32"/>
          <w:szCs w:val="32"/>
        </w:rPr>
        <w:t xml:space="preserve"> </w:t>
      </w:r>
      <w:r w:rsidRPr="006100EB">
        <w:rPr>
          <w:rFonts w:eastAsia="仿宋_GB2312"/>
          <w:sz w:val="32"/>
          <w:szCs w:val="32"/>
        </w:rPr>
        <w:t>主持过</w:t>
      </w:r>
      <w:r w:rsidRPr="006100EB">
        <w:rPr>
          <w:rFonts w:eastAsia="仿宋_GB2312"/>
          <w:sz w:val="32"/>
          <w:szCs w:val="32"/>
        </w:rPr>
        <w:t>B</w:t>
      </w:r>
      <w:r w:rsidRPr="006100EB">
        <w:rPr>
          <w:rFonts w:eastAsia="仿宋_GB2312"/>
          <w:sz w:val="32"/>
          <w:szCs w:val="32"/>
        </w:rPr>
        <w:t>类以上项目</w:t>
      </w:r>
      <w:r w:rsidRPr="006100EB">
        <w:rPr>
          <w:rFonts w:eastAsia="仿宋_GB2312"/>
          <w:sz w:val="32"/>
          <w:szCs w:val="32"/>
        </w:rPr>
        <w:t>2</w:t>
      </w:r>
      <w:r w:rsidRPr="006100EB">
        <w:rPr>
          <w:rFonts w:eastAsia="仿宋_GB2312"/>
          <w:sz w:val="32"/>
          <w:szCs w:val="32"/>
        </w:rPr>
        <w:t>项</w:t>
      </w:r>
      <w:r w:rsidR="006B4D5E">
        <w:rPr>
          <w:rFonts w:eastAsia="仿宋_GB2312" w:hint="eastAsia"/>
          <w:sz w:val="32"/>
          <w:szCs w:val="32"/>
        </w:rPr>
        <w:t>；</w:t>
      </w:r>
    </w:p>
    <w:p w:rsidR="00B106A5" w:rsidRPr="006100EB" w:rsidRDefault="006B4D5E" w:rsidP="00B56B4F">
      <w:pPr>
        <w:ind w:firstLineChars="200" w:firstLine="640"/>
        <w:jc w:val="left"/>
        <w:rPr>
          <w:rFonts w:eastAsia="仿宋_GB2312"/>
          <w:sz w:val="32"/>
          <w:szCs w:val="32"/>
        </w:rPr>
      </w:pPr>
      <w:r>
        <w:rPr>
          <w:rFonts w:eastAsia="仿宋_GB2312"/>
          <w:sz w:val="32"/>
          <w:szCs w:val="32"/>
        </w:rPr>
        <w:t>注</w:t>
      </w:r>
      <w:r>
        <w:rPr>
          <w:rFonts w:eastAsia="仿宋_GB2312" w:hint="eastAsia"/>
          <w:sz w:val="32"/>
          <w:szCs w:val="32"/>
        </w:rPr>
        <w:t>：</w:t>
      </w:r>
      <w:r>
        <w:rPr>
          <w:rFonts w:eastAsia="仿宋_GB2312" w:hint="eastAsia"/>
          <w:sz w:val="32"/>
          <w:szCs w:val="32"/>
        </w:rPr>
        <w:t>B</w:t>
      </w:r>
      <w:r>
        <w:rPr>
          <w:rFonts w:eastAsia="仿宋_GB2312" w:hint="eastAsia"/>
          <w:sz w:val="32"/>
          <w:szCs w:val="32"/>
        </w:rPr>
        <w:t>类项目</w:t>
      </w:r>
      <w:r w:rsidRPr="006100EB">
        <w:rPr>
          <w:rFonts w:eastAsia="仿宋_GB2312"/>
          <w:sz w:val="32"/>
          <w:szCs w:val="32"/>
        </w:rPr>
        <w:t>指国家自然科学基金面上或者专门项目、省部级重大或重点项目，或单项经费</w:t>
      </w:r>
      <w:r w:rsidRPr="006100EB">
        <w:rPr>
          <w:rFonts w:eastAsia="仿宋_GB2312"/>
          <w:sz w:val="32"/>
          <w:szCs w:val="32"/>
        </w:rPr>
        <w:t>50</w:t>
      </w:r>
      <w:r w:rsidRPr="006100EB">
        <w:rPr>
          <w:rFonts w:eastAsia="仿宋_GB2312"/>
          <w:sz w:val="32"/>
          <w:szCs w:val="32"/>
        </w:rPr>
        <w:t>万元以上的横向项目</w:t>
      </w:r>
      <w:r>
        <w:rPr>
          <w:rFonts w:eastAsia="仿宋_GB2312" w:hint="eastAsia"/>
          <w:sz w:val="32"/>
          <w:szCs w:val="32"/>
        </w:rPr>
        <w:t>，</w:t>
      </w:r>
      <w:r w:rsidRPr="006100EB">
        <w:rPr>
          <w:rFonts w:eastAsia="仿宋_GB2312"/>
          <w:sz w:val="32"/>
          <w:szCs w:val="32"/>
        </w:rPr>
        <w:t>下同</w:t>
      </w:r>
      <w:r>
        <w:rPr>
          <w:rFonts w:eastAsia="仿宋_GB2312" w:hint="eastAsia"/>
          <w:sz w:val="32"/>
          <w:szCs w:val="32"/>
        </w:rPr>
        <w:t>。</w:t>
      </w:r>
    </w:p>
    <w:p w:rsidR="00E86727" w:rsidRPr="00437E5E" w:rsidRDefault="00E86727" w:rsidP="00B56B4F">
      <w:pPr>
        <w:ind w:firstLineChars="200" w:firstLine="640"/>
        <w:jc w:val="left"/>
        <w:rPr>
          <w:rFonts w:eastAsia="仿宋_GB2312"/>
          <w:sz w:val="32"/>
          <w:szCs w:val="32"/>
        </w:rPr>
      </w:pPr>
      <w:r w:rsidRPr="00437E5E">
        <w:rPr>
          <w:rFonts w:eastAsia="仿宋_GB2312"/>
          <w:sz w:val="32"/>
          <w:szCs w:val="32"/>
        </w:rPr>
        <w:t>3.</w:t>
      </w:r>
      <w:r w:rsidR="00B012A0" w:rsidRPr="00437E5E">
        <w:rPr>
          <w:rFonts w:eastAsia="仿宋_GB2312" w:hint="eastAsia"/>
          <w:sz w:val="32"/>
          <w:szCs w:val="32"/>
        </w:rPr>
        <w:t xml:space="preserve"> </w:t>
      </w:r>
      <w:r w:rsidRPr="00437E5E">
        <w:rPr>
          <w:rFonts w:eastAsia="仿宋_GB2312"/>
          <w:sz w:val="32"/>
          <w:szCs w:val="32"/>
        </w:rPr>
        <w:t>主持过</w:t>
      </w:r>
      <w:r w:rsidRPr="00437E5E">
        <w:rPr>
          <w:rFonts w:eastAsia="仿宋_GB2312"/>
          <w:sz w:val="32"/>
          <w:szCs w:val="32"/>
        </w:rPr>
        <w:t>B</w:t>
      </w:r>
      <w:r w:rsidRPr="00437E5E">
        <w:rPr>
          <w:rFonts w:eastAsia="仿宋_GB2312"/>
          <w:sz w:val="32"/>
          <w:szCs w:val="32"/>
        </w:rPr>
        <w:t>类以上项目</w:t>
      </w:r>
      <w:r w:rsidRPr="00437E5E">
        <w:rPr>
          <w:rFonts w:eastAsia="仿宋_GB2312"/>
          <w:sz w:val="32"/>
          <w:szCs w:val="32"/>
        </w:rPr>
        <w:t>1</w:t>
      </w:r>
      <w:r w:rsidRPr="00437E5E">
        <w:rPr>
          <w:rFonts w:eastAsia="仿宋_GB2312"/>
          <w:sz w:val="32"/>
          <w:szCs w:val="32"/>
        </w:rPr>
        <w:t>项，且</w:t>
      </w:r>
      <w:r w:rsidR="00813706" w:rsidRPr="00437E5E">
        <w:rPr>
          <w:rFonts w:eastAsia="仿宋_GB2312"/>
          <w:sz w:val="32"/>
          <w:szCs w:val="32"/>
        </w:rPr>
        <w:t>以本人为主进入学</w:t>
      </w:r>
      <w:r w:rsidR="00D34AD1">
        <w:rPr>
          <w:rFonts w:eastAsia="仿宋_GB2312" w:hint="eastAsia"/>
          <w:sz w:val="32"/>
          <w:szCs w:val="32"/>
        </w:rPr>
        <w:t>校</w:t>
      </w:r>
      <w:r w:rsidR="00D34AD1">
        <w:rPr>
          <w:rFonts w:eastAsia="仿宋_GB2312"/>
          <w:sz w:val="32"/>
          <w:szCs w:val="32"/>
        </w:rPr>
        <w:t>账户</w:t>
      </w:r>
      <w:r w:rsidR="00D34AD1">
        <w:rPr>
          <w:rFonts w:eastAsia="仿宋_GB2312" w:hint="eastAsia"/>
          <w:sz w:val="32"/>
          <w:szCs w:val="32"/>
        </w:rPr>
        <w:t>的</w:t>
      </w:r>
      <w:r w:rsidR="00D34AD1" w:rsidRPr="00437E5E">
        <w:rPr>
          <w:rFonts w:eastAsia="仿宋_GB2312"/>
          <w:sz w:val="32"/>
          <w:szCs w:val="32"/>
        </w:rPr>
        <w:t>年均科研经费</w:t>
      </w:r>
      <w:r w:rsidRPr="00437E5E">
        <w:rPr>
          <w:rFonts w:eastAsia="仿宋_GB2312"/>
          <w:sz w:val="32"/>
          <w:szCs w:val="32"/>
        </w:rPr>
        <w:t>≥15</w:t>
      </w:r>
      <w:r w:rsidRPr="00437E5E">
        <w:rPr>
          <w:rFonts w:eastAsia="仿宋_GB2312"/>
          <w:sz w:val="32"/>
          <w:szCs w:val="32"/>
        </w:rPr>
        <w:t>万元；</w:t>
      </w:r>
    </w:p>
    <w:p w:rsidR="00E86727" w:rsidRPr="00437E5E" w:rsidRDefault="00E86727" w:rsidP="00B56B4F">
      <w:pPr>
        <w:ind w:firstLineChars="200" w:firstLine="640"/>
        <w:jc w:val="left"/>
        <w:rPr>
          <w:rFonts w:eastAsia="仿宋_GB2312"/>
          <w:sz w:val="32"/>
          <w:szCs w:val="32"/>
        </w:rPr>
      </w:pPr>
      <w:r w:rsidRPr="00437E5E">
        <w:rPr>
          <w:rFonts w:eastAsia="仿宋_GB2312"/>
          <w:sz w:val="32"/>
          <w:szCs w:val="32"/>
        </w:rPr>
        <w:t>4.</w:t>
      </w:r>
      <w:r w:rsidR="00B012A0" w:rsidRPr="00437E5E">
        <w:rPr>
          <w:rFonts w:eastAsia="仿宋_GB2312" w:hint="eastAsia"/>
          <w:sz w:val="32"/>
          <w:szCs w:val="32"/>
        </w:rPr>
        <w:t xml:space="preserve"> </w:t>
      </w:r>
      <w:r w:rsidRPr="00437E5E">
        <w:rPr>
          <w:rFonts w:eastAsia="仿宋_GB2312"/>
          <w:sz w:val="32"/>
          <w:szCs w:val="32"/>
        </w:rPr>
        <w:t>以本人为主进入学校账户的年均科研经费</w:t>
      </w:r>
      <w:r w:rsidRPr="00437E5E">
        <w:rPr>
          <w:rFonts w:eastAsia="仿宋_GB2312"/>
          <w:sz w:val="32"/>
          <w:szCs w:val="32"/>
        </w:rPr>
        <w:t>≥30</w:t>
      </w:r>
      <w:r w:rsidRPr="00437E5E">
        <w:rPr>
          <w:rFonts w:eastAsia="仿宋_GB2312"/>
          <w:sz w:val="32"/>
          <w:szCs w:val="32"/>
        </w:rPr>
        <w:t>万元；</w:t>
      </w:r>
    </w:p>
    <w:p w:rsidR="00E86727" w:rsidRPr="006100EB" w:rsidRDefault="00E86727" w:rsidP="00B56B4F">
      <w:pPr>
        <w:ind w:firstLineChars="200" w:firstLine="640"/>
        <w:jc w:val="left"/>
        <w:rPr>
          <w:rFonts w:eastAsia="仿宋_GB2312"/>
          <w:sz w:val="32"/>
          <w:szCs w:val="32"/>
        </w:rPr>
      </w:pPr>
      <w:r w:rsidRPr="00437E5E">
        <w:rPr>
          <w:rFonts w:eastAsia="仿宋_GB2312"/>
          <w:sz w:val="32"/>
          <w:szCs w:val="32"/>
        </w:rPr>
        <w:t>5.</w:t>
      </w:r>
      <w:r w:rsidR="00B012A0" w:rsidRPr="00437E5E">
        <w:rPr>
          <w:rFonts w:eastAsia="仿宋_GB2312" w:hint="eastAsia"/>
          <w:sz w:val="32"/>
          <w:szCs w:val="32"/>
        </w:rPr>
        <w:t xml:space="preserve"> </w:t>
      </w:r>
      <w:r w:rsidRPr="00437E5E">
        <w:rPr>
          <w:rFonts w:eastAsia="仿宋_GB2312"/>
          <w:sz w:val="32"/>
          <w:szCs w:val="32"/>
        </w:rPr>
        <w:t>以本人为主进入学校账户的一次性科研经费</w:t>
      </w:r>
      <w:r w:rsidRPr="00437E5E">
        <w:rPr>
          <w:rFonts w:eastAsia="仿宋_GB2312"/>
          <w:sz w:val="32"/>
          <w:szCs w:val="32"/>
        </w:rPr>
        <w:t>≥80</w:t>
      </w:r>
      <w:r w:rsidRPr="00437E5E">
        <w:rPr>
          <w:rFonts w:eastAsia="仿宋_GB2312"/>
          <w:sz w:val="32"/>
          <w:szCs w:val="32"/>
        </w:rPr>
        <w:t>万元</w:t>
      </w:r>
      <w:r w:rsidRPr="00437E5E">
        <w:rPr>
          <w:rFonts w:eastAsia="仿宋_GB2312"/>
          <w:sz w:val="32"/>
          <w:szCs w:val="32"/>
        </w:rPr>
        <w:t>,</w:t>
      </w:r>
      <w:r w:rsidRPr="006100EB">
        <w:rPr>
          <w:rFonts w:eastAsia="仿宋_GB2312"/>
          <w:sz w:val="32"/>
          <w:szCs w:val="32"/>
        </w:rPr>
        <w:t xml:space="preserve"> </w:t>
      </w:r>
      <w:r w:rsidRPr="006100EB">
        <w:rPr>
          <w:rFonts w:eastAsia="仿宋_GB2312"/>
          <w:sz w:val="32"/>
          <w:szCs w:val="32"/>
        </w:rPr>
        <w:t>且项目取得相关项目成果</w:t>
      </w:r>
      <w:r w:rsidRPr="006100EB">
        <w:rPr>
          <w:rFonts w:eastAsia="仿宋_GB2312"/>
          <w:sz w:val="32"/>
          <w:szCs w:val="32"/>
        </w:rPr>
        <w:t xml:space="preserve"> (</w:t>
      </w:r>
      <w:r w:rsidRPr="006100EB">
        <w:rPr>
          <w:rFonts w:eastAsia="仿宋_GB2312"/>
          <w:sz w:val="32"/>
          <w:szCs w:val="32"/>
        </w:rPr>
        <w:t>学院学术委员会鉴定给出结论</w:t>
      </w:r>
      <w:r w:rsidRPr="006100EB">
        <w:rPr>
          <w:rFonts w:eastAsia="仿宋_GB2312"/>
          <w:sz w:val="32"/>
          <w:szCs w:val="32"/>
        </w:rPr>
        <w:t>)</w:t>
      </w:r>
      <w:r w:rsidRPr="006100EB">
        <w:rPr>
          <w:rFonts w:eastAsia="仿宋_GB2312"/>
          <w:sz w:val="32"/>
          <w:szCs w:val="32"/>
        </w:rPr>
        <w:t>。</w:t>
      </w:r>
    </w:p>
    <w:p w:rsidR="00B106A5" w:rsidRPr="006100EB" w:rsidRDefault="00AB78F3" w:rsidP="00B56B4F">
      <w:pPr>
        <w:ind w:firstLineChars="200" w:firstLine="640"/>
        <w:jc w:val="left"/>
        <w:rPr>
          <w:rFonts w:eastAsia="仿宋_GB2312"/>
          <w:sz w:val="32"/>
          <w:szCs w:val="32"/>
        </w:rPr>
      </w:pPr>
      <w:r w:rsidRPr="006100EB">
        <w:rPr>
          <w:rFonts w:eastAsia="仿宋_GB2312"/>
          <w:sz w:val="32"/>
          <w:szCs w:val="32"/>
        </w:rPr>
        <w:lastRenderedPageBreak/>
        <w:t>（</w:t>
      </w:r>
      <w:r w:rsidR="00E45E3C" w:rsidRPr="006100EB">
        <w:rPr>
          <w:rFonts w:eastAsia="仿宋_GB2312"/>
          <w:sz w:val="32"/>
          <w:szCs w:val="32"/>
        </w:rPr>
        <w:t>四</w:t>
      </w:r>
      <w:r w:rsidRPr="006100EB">
        <w:rPr>
          <w:rFonts w:eastAsia="仿宋_GB2312"/>
          <w:sz w:val="32"/>
          <w:szCs w:val="32"/>
        </w:rPr>
        <w:t>）论文</w:t>
      </w:r>
      <w:r w:rsidR="00E75A0F" w:rsidRPr="006100EB">
        <w:rPr>
          <w:rFonts w:eastAsia="仿宋_GB2312"/>
          <w:sz w:val="32"/>
          <w:szCs w:val="32"/>
        </w:rPr>
        <w:t>和成果</w:t>
      </w:r>
      <w:r w:rsidRPr="006100EB">
        <w:rPr>
          <w:rFonts w:eastAsia="仿宋_GB2312"/>
          <w:sz w:val="32"/>
          <w:szCs w:val="32"/>
        </w:rPr>
        <w:t>须具备以下条件之一</w:t>
      </w:r>
      <w:r w:rsidR="00B012A0">
        <w:rPr>
          <w:rFonts w:eastAsia="仿宋_GB2312" w:hint="eastAsia"/>
          <w:sz w:val="32"/>
          <w:szCs w:val="32"/>
        </w:rPr>
        <w:t>（</w:t>
      </w:r>
      <w:r w:rsidR="00B012A0" w:rsidRPr="006100EB">
        <w:rPr>
          <w:rFonts w:eastAsia="仿宋_GB2312"/>
          <w:sz w:val="32"/>
          <w:szCs w:val="32"/>
        </w:rPr>
        <w:t>近五年</w:t>
      </w:r>
      <w:r w:rsidR="00B012A0">
        <w:rPr>
          <w:rFonts w:eastAsia="仿宋_GB2312" w:hint="eastAsia"/>
          <w:sz w:val="32"/>
          <w:szCs w:val="32"/>
        </w:rPr>
        <w:t>）</w:t>
      </w:r>
      <w:r w:rsidRPr="006100EB">
        <w:rPr>
          <w:rFonts w:eastAsia="仿宋_GB2312"/>
          <w:sz w:val="32"/>
          <w:szCs w:val="32"/>
        </w:rPr>
        <w:t>：</w:t>
      </w:r>
    </w:p>
    <w:p w:rsidR="00E75A0F" w:rsidRPr="006100EB" w:rsidRDefault="00E75A0F" w:rsidP="00B56B4F">
      <w:pPr>
        <w:ind w:firstLineChars="200" w:firstLine="640"/>
        <w:rPr>
          <w:rFonts w:eastAsia="仿宋_GB2312"/>
          <w:sz w:val="32"/>
          <w:szCs w:val="32"/>
        </w:rPr>
      </w:pPr>
      <w:r w:rsidRPr="006100EB">
        <w:rPr>
          <w:rFonts w:eastAsia="仿宋_GB2312"/>
          <w:sz w:val="32"/>
          <w:szCs w:val="32"/>
        </w:rPr>
        <w:t xml:space="preserve">1. </w:t>
      </w:r>
      <w:r w:rsidRPr="006100EB">
        <w:rPr>
          <w:rFonts w:eastAsia="仿宋_GB2312"/>
          <w:sz w:val="32"/>
          <w:szCs w:val="32"/>
        </w:rPr>
        <w:t>以主要作者发表论文</w:t>
      </w:r>
      <w:r w:rsidRPr="006100EB">
        <w:rPr>
          <w:rFonts w:eastAsia="仿宋_GB2312"/>
          <w:sz w:val="32"/>
          <w:szCs w:val="32"/>
        </w:rPr>
        <w:t>≥12</w:t>
      </w:r>
      <w:r w:rsidRPr="006100EB">
        <w:rPr>
          <w:rFonts w:eastAsia="仿宋_GB2312"/>
          <w:sz w:val="32"/>
          <w:szCs w:val="32"/>
        </w:rPr>
        <w:t>篇，其中在本学科顶级学术期刊发表论文</w:t>
      </w:r>
      <w:r w:rsidRPr="006100EB">
        <w:rPr>
          <w:rFonts w:eastAsia="仿宋_GB2312"/>
          <w:sz w:val="32"/>
          <w:szCs w:val="32"/>
        </w:rPr>
        <w:t>1</w:t>
      </w:r>
      <w:r w:rsidRPr="006100EB">
        <w:rPr>
          <w:rFonts w:eastAsia="仿宋_GB2312"/>
          <w:sz w:val="32"/>
          <w:szCs w:val="32"/>
        </w:rPr>
        <w:t>篇，或其中至少有</w:t>
      </w:r>
      <w:r w:rsidRPr="006100EB">
        <w:rPr>
          <w:rFonts w:eastAsia="仿宋_GB2312"/>
          <w:sz w:val="32"/>
          <w:szCs w:val="32"/>
        </w:rPr>
        <w:t>4</w:t>
      </w:r>
      <w:r w:rsidRPr="006100EB">
        <w:rPr>
          <w:rFonts w:eastAsia="仿宋_GB2312"/>
          <w:sz w:val="32"/>
          <w:szCs w:val="32"/>
        </w:rPr>
        <w:t>篇为本学科高水平学术期刊</w:t>
      </w:r>
      <w:r w:rsidR="002A4981" w:rsidRPr="006100EB">
        <w:rPr>
          <w:rFonts w:eastAsia="仿宋_GB2312"/>
          <w:sz w:val="32"/>
          <w:szCs w:val="32"/>
        </w:rPr>
        <w:t>（见附件</w:t>
      </w:r>
      <w:r w:rsidR="002A4981" w:rsidRPr="006100EB">
        <w:rPr>
          <w:rFonts w:eastAsia="仿宋_GB2312"/>
          <w:sz w:val="32"/>
          <w:szCs w:val="32"/>
        </w:rPr>
        <w:t>1</w:t>
      </w:r>
      <w:r w:rsidR="002A4981" w:rsidRPr="006100EB">
        <w:rPr>
          <w:rFonts w:eastAsia="仿宋_GB2312"/>
          <w:sz w:val="32"/>
          <w:szCs w:val="32"/>
        </w:rPr>
        <w:t>）</w:t>
      </w:r>
      <w:r w:rsidRPr="006100EB">
        <w:rPr>
          <w:rFonts w:eastAsia="仿宋_GB2312"/>
          <w:sz w:val="32"/>
          <w:szCs w:val="32"/>
        </w:rPr>
        <w:t>；</w:t>
      </w:r>
    </w:p>
    <w:p w:rsidR="00E75A0F" w:rsidRPr="006100EB" w:rsidRDefault="00E75A0F" w:rsidP="00B56B4F">
      <w:pPr>
        <w:ind w:firstLineChars="200" w:firstLine="640"/>
        <w:rPr>
          <w:rFonts w:eastAsia="仿宋_GB2312"/>
          <w:sz w:val="32"/>
          <w:szCs w:val="32"/>
        </w:rPr>
      </w:pPr>
      <w:r w:rsidRPr="006100EB">
        <w:rPr>
          <w:rFonts w:eastAsia="仿宋_GB2312"/>
          <w:sz w:val="32"/>
          <w:szCs w:val="32"/>
        </w:rPr>
        <w:t xml:space="preserve">2. </w:t>
      </w:r>
      <w:r w:rsidRPr="006100EB">
        <w:rPr>
          <w:rFonts w:eastAsia="仿宋_GB2312"/>
          <w:sz w:val="32"/>
          <w:szCs w:val="32"/>
        </w:rPr>
        <w:t>以第一完成人获得省部级二等及以上科技奖项</w:t>
      </w:r>
      <w:r w:rsidRPr="006100EB">
        <w:rPr>
          <w:rFonts w:eastAsia="仿宋_GB2312"/>
          <w:sz w:val="32"/>
          <w:szCs w:val="32"/>
        </w:rPr>
        <w:t xml:space="preserve"> (</w:t>
      </w:r>
      <w:r w:rsidRPr="006100EB">
        <w:rPr>
          <w:rFonts w:eastAsia="仿宋_GB2312"/>
          <w:sz w:val="32"/>
          <w:szCs w:val="32"/>
        </w:rPr>
        <w:t>奖项具体指国家</w:t>
      </w:r>
      <w:r w:rsidR="00155233">
        <w:rPr>
          <w:rFonts w:eastAsia="仿宋_GB2312" w:hint="eastAsia"/>
          <w:sz w:val="32"/>
          <w:szCs w:val="32"/>
        </w:rPr>
        <w:t>及</w:t>
      </w:r>
      <w:r w:rsidR="00A92F1A">
        <w:rPr>
          <w:rFonts w:eastAsia="仿宋_GB2312" w:hint="eastAsia"/>
          <w:sz w:val="32"/>
          <w:szCs w:val="32"/>
        </w:rPr>
        <w:t>省部级</w:t>
      </w:r>
      <w:r w:rsidRPr="006100EB">
        <w:rPr>
          <w:rFonts w:eastAsia="仿宋_GB2312"/>
          <w:sz w:val="32"/>
          <w:szCs w:val="32"/>
        </w:rPr>
        <w:t>自然科学奖、科技进步奖、技术发明奖</w:t>
      </w:r>
      <w:r w:rsidRPr="006100EB">
        <w:rPr>
          <w:rFonts w:eastAsia="仿宋_GB2312"/>
          <w:sz w:val="32"/>
          <w:szCs w:val="32"/>
        </w:rPr>
        <w:t>)</w:t>
      </w:r>
      <w:r w:rsidRPr="006100EB">
        <w:rPr>
          <w:rFonts w:eastAsia="仿宋_GB2312"/>
          <w:sz w:val="32"/>
          <w:szCs w:val="32"/>
        </w:rPr>
        <w:t>；</w:t>
      </w:r>
    </w:p>
    <w:p w:rsidR="00F649D4" w:rsidRPr="006100EB" w:rsidRDefault="00B012A0" w:rsidP="00B56B4F">
      <w:pPr>
        <w:ind w:firstLineChars="200" w:firstLine="640"/>
        <w:rPr>
          <w:rFonts w:eastAsia="仿宋_GB2312"/>
          <w:sz w:val="32"/>
          <w:szCs w:val="32"/>
        </w:rPr>
      </w:pPr>
      <w:r>
        <w:rPr>
          <w:rFonts w:eastAsia="仿宋_GB2312" w:hint="eastAsia"/>
          <w:sz w:val="32"/>
          <w:szCs w:val="32"/>
        </w:rPr>
        <w:t>二</w:t>
      </w:r>
      <w:r w:rsidR="00F649D4" w:rsidRPr="006100EB">
        <w:rPr>
          <w:rFonts w:eastAsia="仿宋_GB2312"/>
          <w:sz w:val="32"/>
          <w:szCs w:val="32"/>
        </w:rPr>
        <w:t>、选聘程序</w:t>
      </w:r>
    </w:p>
    <w:p w:rsidR="00FC4BF3" w:rsidRPr="006100EB" w:rsidRDefault="009E14F7" w:rsidP="00B56B4F">
      <w:pPr>
        <w:ind w:firstLineChars="200" w:firstLine="640"/>
        <w:rPr>
          <w:rFonts w:eastAsia="仿宋_GB2312"/>
          <w:sz w:val="32"/>
          <w:szCs w:val="32"/>
        </w:rPr>
      </w:pPr>
      <w:r w:rsidRPr="006100EB">
        <w:rPr>
          <w:rFonts w:eastAsia="仿宋_GB2312"/>
          <w:sz w:val="32"/>
          <w:szCs w:val="32"/>
        </w:rPr>
        <w:t>（一）</w:t>
      </w:r>
      <w:r w:rsidR="00B012A0">
        <w:rPr>
          <w:rFonts w:eastAsia="仿宋_GB2312"/>
          <w:sz w:val="32"/>
          <w:szCs w:val="32"/>
        </w:rPr>
        <w:t>申请与答辩</w:t>
      </w:r>
      <w:r w:rsidR="00B012A0">
        <w:rPr>
          <w:rFonts w:eastAsia="仿宋_GB2312" w:hint="eastAsia"/>
          <w:sz w:val="32"/>
          <w:szCs w:val="32"/>
        </w:rPr>
        <w:t>：</w:t>
      </w:r>
      <w:r w:rsidR="00B012A0">
        <w:rPr>
          <w:rFonts w:eastAsia="仿宋_GB2312"/>
          <w:sz w:val="32"/>
          <w:szCs w:val="32"/>
        </w:rPr>
        <w:t>个人</w:t>
      </w:r>
      <w:r w:rsidR="00FC4BF3" w:rsidRPr="006100EB">
        <w:rPr>
          <w:rFonts w:eastAsia="仿宋_GB2312"/>
          <w:sz w:val="32"/>
          <w:szCs w:val="32"/>
        </w:rPr>
        <w:t>填写《</w:t>
      </w:r>
      <w:hyperlink r:id="rId9" w:history="1">
        <w:r w:rsidR="00DE1128" w:rsidRPr="00DE1128">
          <w:rPr>
            <w:rFonts w:eastAsia="仿宋_GB2312"/>
            <w:sz w:val="32"/>
            <w:szCs w:val="32"/>
          </w:rPr>
          <w:t>兰州大学遴选博士研究生指导教师申请表</w:t>
        </w:r>
      </w:hyperlink>
      <w:r w:rsidR="00FC4BF3" w:rsidRPr="006100EB">
        <w:rPr>
          <w:rFonts w:eastAsia="仿宋_GB2312"/>
          <w:sz w:val="32"/>
          <w:szCs w:val="32"/>
        </w:rPr>
        <w:t>》，提交科研成果和科研经费等有关材料，由学院进行审核并组织学术答辩。</w:t>
      </w:r>
    </w:p>
    <w:p w:rsidR="00FC4BF3" w:rsidRPr="006100EB" w:rsidRDefault="00FC4BF3" w:rsidP="00B56B4F">
      <w:pPr>
        <w:ind w:firstLineChars="200" w:firstLine="640"/>
        <w:rPr>
          <w:rFonts w:eastAsia="仿宋_GB2312"/>
          <w:sz w:val="32"/>
          <w:szCs w:val="32"/>
        </w:rPr>
      </w:pPr>
      <w:r w:rsidRPr="006100EB">
        <w:rPr>
          <w:rFonts w:eastAsia="仿宋_GB2312"/>
          <w:sz w:val="32"/>
          <w:szCs w:val="32"/>
        </w:rPr>
        <w:t>（二）</w:t>
      </w:r>
      <w:r w:rsidR="00B012A0">
        <w:rPr>
          <w:rFonts w:eastAsia="仿宋_GB2312"/>
          <w:sz w:val="32"/>
          <w:szCs w:val="32"/>
        </w:rPr>
        <w:t>评议</w:t>
      </w:r>
      <w:r w:rsidR="00B012A0">
        <w:rPr>
          <w:rFonts w:eastAsia="仿宋_GB2312" w:hint="eastAsia"/>
          <w:sz w:val="32"/>
          <w:szCs w:val="32"/>
        </w:rPr>
        <w:t>：</w:t>
      </w:r>
      <w:r w:rsidRPr="006100EB">
        <w:rPr>
          <w:rFonts w:eastAsia="仿宋_GB2312"/>
          <w:sz w:val="32"/>
          <w:szCs w:val="32"/>
        </w:rPr>
        <w:t>学院聘请</w:t>
      </w:r>
      <w:r w:rsidRPr="006100EB">
        <w:rPr>
          <w:rFonts w:eastAsia="仿宋_GB2312"/>
          <w:sz w:val="32"/>
          <w:szCs w:val="32"/>
        </w:rPr>
        <w:t>3</w:t>
      </w:r>
      <w:r w:rsidRPr="006100EB">
        <w:rPr>
          <w:rFonts w:eastAsia="仿宋_GB2312"/>
          <w:sz w:val="32"/>
          <w:szCs w:val="32"/>
        </w:rPr>
        <w:t>位外单位同行专家（</w:t>
      </w:r>
      <w:r w:rsidR="00B012A0">
        <w:rPr>
          <w:rFonts w:eastAsia="仿宋_GB2312" w:hint="eastAsia"/>
          <w:sz w:val="32"/>
          <w:szCs w:val="32"/>
        </w:rPr>
        <w:t>博导</w:t>
      </w:r>
      <w:r w:rsidRPr="006100EB">
        <w:rPr>
          <w:rFonts w:eastAsia="仿宋_GB2312"/>
          <w:sz w:val="32"/>
          <w:szCs w:val="32"/>
        </w:rPr>
        <w:t>）对申请人材料进行评议。</w:t>
      </w:r>
    </w:p>
    <w:p w:rsidR="00FC4BF3" w:rsidRPr="006100EB" w:rsidRDefault="00FC4BF3" w:rsidP="00B56B4F">
      <w:pPr>
        <w:ind w:firstLineChars="200" w:firstLine="640"/>
        <w:rPr>
          <w:rFonts w:eastAsia="仿宋_GB2312"/>
          <w:sz w:val="32"/>
          <w:szCs w:val="32"/>
        </w:rPr>
      </w:pPr>
      <w:r w:rsidRPr="006100EB">
        <w:rPr>
          <w:rFonts w:eastAsia="仿宋_GB2312"/>
          <w:sz w:val="32"/>
          <w:szCs w:val="32"/>
        </w:rPr>
        <w:t>（三）</w:t>
      </w:r>
      <w:r w:rsidR="00B012A0">
        <w:rPr>
          <w:rFonts w:eastAsia="仿宋_GB2312"/>
          <w:sz w:val="32"/>
          <w:szCs w:val="32"/>
        </w:rPr>
        <w:t>复审</w:t>
      </w:r>
      <w:r w:rsidR="00B012A0">
        <w:rPr>
          <w:rFonts w:eastAsia="仿宋_GB2312" w:hint="eastAsia"/>
          <w:sz w:val="32"/>
          <w:szCs w:val="32"/>
        </w:rPr>
        <w:t>：</w:t>
      </w:r>
      <w:r w:rsidRPr="006100EB">
        <w:rPr>
          <w:rFonts w:eastAsia="仿宋_GB2312"/>
          <w:sz w:val="32"/>
          <w:szCs w:val="32"/>
        </w:rPr>
        <w:t>化学、化学工程与技术学位评定分委员会根据通讯评议结果，对申请人材料</w:t>
      </w:r>
      <w:r w:rsidR="0076333D">
        <w:rPr>
          <w:rFonts w:eastAsia="仿宋_GB2312"/>
          <w:sz w:val="32"/>
          <w:szCs w:val="32"/>
        </w:rPr>
        <w:t>进行审议，并以无记名投票方式表决。同意票数超过学位评定分委员会</w:t>
      </w:r>
      <w:r w:rsidRPr="006100EB">
        <w:rPr>
          <w:rFonts w:eastAsia="仿宋_GB2312"/>
          <w:sz w:val="32"/>
          <w:szCs w:val="32"/>
        </w:rPr>
        <w:t>人</w:t>
      </w:r>
      <w:r w:rsidRPr="00E104EA">
        <w:rPr>
          <w:rFonts w:eastAsia="仿宋_GB2312"/>
          <w:sz w:val="32"/>
          <w:szCs w:val="32"/>
        </w:rPr>
        <w:t>数的三分之二</w:t>
      </w:r>
      <w:r w:rsidRPr="006100EB">
        <w:rPr>
          <w:rFonts w:eastAsia="仿宋_GB2312"/>
          <w:sz w:val="32"/>
          <w:szCs w:val="32"/>
        </w:rPr>
        <w:t>，即为通过。</w:t>
      </w:r>
    </w:p>
    <w:p w:rsidR="00FC4BF3" w:rsidRPr="006100EB" w:rsidRDefault="00FC4BF3" w:rsidP="00B56B4F">
      <w:pPr>
        <w:ind w:firstLineChars="200" w:firstLine="640"/>
        <w:rPr>
          <w:rFonts w:eastAsia="仿宋_GB2312"/>
          <w:sz w:val="32"/>
          <w:szCs w:val="32"/>
        </w:rPr>
      </w:pPr>
      <w:r w:rsidRPr="006100EB">
        <w:rPr>
          <w:rFonts w:eastAsia="仿宋_GB2312"/>
          <w:sz w:val="32"/>
          <w:szCs w:val="32"/>
        </w:rPr>
        <w:t>（四）</w:t>
      </w:r>
      <w:r w:rsidR="00B012A0">
        <w:rPr>
          <w:rFonts w:eastAsia="仿宋_GB2312"/>
          <w:sz w:val="32"/>
          <w:szCs w:val="32"/>
        </w:rPr>
        <w:t>聘任</w:t>
      </w:r>
      <w:r w:rsidR="00B012A0">
        <w:rPr>
          <w:rFonts w:eastAsia="仿宋_GB2312" w:hint="eastAsia"/>
          <w:sz w:val="32"/>
          <w:szCs w:val="32"/>
        </w:rPr>
        <w:t>：学院将</w:t>
      </w:r>
      <w:r w:rsidRPr="006100EB">
        <w:rPr>
          <w:rFonts w:eastAsia="仿宋_GB2312"/>
          <w:sz w:val="32"/>
          <w:szCs w:val="32"/>
        </w:rPr>
        <w:t>表决通过者</w:t>
      </w:r>
      <w:r w:rsidR="00DE1128">
        <w:rPr>
          <w:rFonts w:eastAsia="仿宋_GB2312" w:hint="eastAsia"/>
          <w:sz w:val="32"/>
          <w:szCs w:val="32"/>
        </w:rPr>
        <w:t>报</w:t>
      </w:r>
      <w:r w:rsidRPr="006100EB">
        <w:rPr>
          <w:rFonts w:eastAsia="仿宋_GB2312"/>
          <w:sz w:val="32"/>
          <w:szCs w:val="32"/>
        </w:rPr>
        <w:t>学校学位评定委员</w:t>
      </w:r>
      <w:r w:rsidR="0076333D">
        <w:rPr>
          <w:rFonts w:eastAsia="仿宋_GB2312"/>
          <w:sz w:val="32"/>
          <w:szCs w:val="32"/>
        </w:rPr>
        <w:t>会</w:t>
      </w:r>
      <w:r w:rsidRPr="006100EB">
        <w:rPr>
          <w:rFonts w:eastAsia="仿宋_GB2312"/>
          <w:sz w:val="32"/>
          <w:szCs w:val="32"/>
        </w:rPr>
        <w:t>，经校内公示并在规定期限内无异议者，正式聘任其为</w:t>
      </w:r>
      <w:r w:rsidR="00B012A0">
        <w:rPr>
          <w:rFonts w:eastAsia="仿宋_GB2312" w:hint="eastAsia"/>
          <w:sz w:val="32"/>
          <w:szCs w:val="32"/>
        </w:rPr>
        <w:t>博导</w:t>
      </w:r>
      <w:r w:rsidRPr="006100EB">
        <w:rPr>
          <w:rFonts w:eastAsia="仿宋_GB2312"/>
          <w:sz w:val="32"/>
          <w:szCs w:val="32"/>
        </w:rPr>
        <w:t>。</w:t>
      </w:r>
    </w:p>
    <w:p w:rsidR="00FC4BF3" w:rsidRPr="006100EB" w:rsidRDefault="00FC4BF3" w:rsidP="00B56B4F">
      <w:pPr>
        <w:ind w:firstLineChars="200" w:firstLine="640"/>
        <w:rPr>
          <w:rFonts w:eastAsia="仿宋_GB2312"/>
          <w:sz w:val="32"/>
          <w:szCs w:val="32"/>
        </w:rPr>
      </w:pPr>
      <w:r w:rsidRPr="006100EB">
        <w:rPr>
          <w:rFonts w:eastAsia="仿宋_GB2312"/>
          <w:sz w:val="32"/>
          <w:szCs w:val="32"/>
        </w:rPr>
        <w:t>（五）学位评定分委员会成员中有直系亲属进行申请者，评议时应予以回避。</w:t>
      </w:r>
    </w:p>
    <w:p w:rsidR="00B56B4F" w:rsidRPr="006100EB" w:rsidRDefault="00B56B4F" w:rsidP="00B56B4F">
      <w:pPr>
        <w:spacing w:line="600" w:lineRule="exact"/>
        <w:ind w:firstLineChars="200" w:firstLine="643"/>
        <w:rPr>
          <w:rFonts w:eastAsia="仿宋_GB2312"/>
          <w:sz w:val="32"/>
          <w:szCs w:val="32"/>
        </w:rPr>
      </w:pPr>
      <w:r w:rsidRPr="006100EB">
        <w:rPr>
          <w:rFonts w:eastAsia="仿宋_GB2312"/>
          <w:b/>
          <w:sz w:val="32"/>
          <w:szCs w:val="32"/>
        </w:rPr>
        <w:t>第六条</w:t>
      </w:r>
      <w:r w:rsidRPr="006100EB">
        <w:rPr>
          <w:rFonts w:eastAsia="仿宋_GB2312"/>
          <w:sz w:val="32"/>
          <w:szCs w:val="32"/>
        </w:rPr>
        <w:t xml:space="preserve"> </w:t>
      </w:r>
      <w:r w:rsidRPr="006100EB">
        <w:rPr>
          <w:rFonts w:eastAsia="仿宋_GB2312"/>
          <w:sz w:val="32"/>
          <w:szCs w:val="32"/>
        </w:rPr>
        <w:t>已入选国家级人才类项目、获得国家级科研奖</w:t>
      </w:r>
      <w:r w:rsidRPr="006100EB">
        <w:rPr>
          <w:rFonts w:eastAsia="仿宋_GB2312"/>
          <w:sz w:val="32"/>
          <w:szCs w:val="32"/>
        </w:rPr>
        <w:lastRenderedPageBreak/>
        <w:t>励、主持重大重点科研项目（见附件</w:t>
      </w:r>
      <w:r w:rsidRPr="006100EB">
        <w:rPr>
          <w:rFonts w:eastAsia="仿宋_GB2312"/>
          <w:sz w:val="32"/>
          <w:szCs w:val="32"/>
        </w:rPr>
        <w:t>2</w:t>
      </w:r>
      <w:r w:rsidRPr="006100EB">
        <w:rPr>
          <w:rFonts w:eastAsia="仿宋_GB2312"/>
          <w:sz w:val="32"/>
          <w:szCs w:val="32"/>
        </w:rPr>
        <w:t>）的申请者，经相关学位评定分委员会审议通过后，可直接提交校学位评定委员会会议审议。</w:t>
      </w:r>
    </w:p>
    <w:p w:rsidR="009E14F7" w:rsidRDefault="009E14F7" w:rsidP="009E14F7">
      <w:pPr>
        <w:spacing w:line="600" w:lineRule="exact"/>
        <w:ind w:firstLineChars="200" w:firstLine="643"/>
        <w:rPr>
          <w:rFonts w:eastAsia="仿宋_GB2312"/>
          <w:sz w:val="32"/>
          <w:szCs w:val="32"/>
        </w:rPr>
      </w:pPr>
      <w:r w:rsidRPr="006100EB">
        <w:rPr>
          <w:rFonts w:eastAsia="仿宋_GB2312"/>
          <w:b/>
          <w:sz w:val="32"/>
          <w:szCs w:val="32"/>
        </w:rPr>
        <w:t>第七条</w:t>
      </w:r>
      <w:r w:rsidRPr="006100EB">
        <w:rPr>
          <w:rFonts w:eastAsia="仿宋_GB2312"/>
          <w:sz w:val="32"/>
          <w:szCs w:val="32"/>
        </w:rPr>
        <w:t xml:space="preserve"> </w:t>
      </w:r>
      <w:r w:rsidRPr="006100EB">
        <w:rPr>
          <w:rFonts w:eastAsia="仿宋_GB2312"/>
          <w:sz w:val="32"/>
          <w:szCs w:val="32"/>
        </w:rPr>
        <w:t>新增硕士研究生指导教师（以下简称</w:t>
      </w:r>
      <w:r w:rsidRPr="006100EB">
        <w:rPr>
          <w:rFonts w:eastAsia="仿宋_GB2312"/>
          <w:sz w:val="32"/>
          <w:szCs w:val="32"/>
        </w:rPr>
        <w:t>“</w:t>
      </w:r>
      <w:r w:rsidRPr="006100EB">
        <w:rPr>
          <w:rFonts w:eastAsia="仿宋_GB2312"/>
          <w:sz w:val="32"/>
          <w:szCs w:val="32"/>
        </w:rPr>
        <w:t>硕导</w:t>
      </w:r>
      <w:r w:rsidRPr="006100EB">
        <w:rPr>
          <w:rFonts w:eastAsia="仿宋_GB2312"/>
          <w:sz w:val="32"/>
          <w:szCs w:val="32"/>
        </w:rPr>
        <w:t>”</w:t>
      </w:r>
      <w:r w:rsidR="00B012A0">
        <w:rPr>
          <w:rFonts w:eastAsia="仿宋_GB2312"/>
          <w:sz w:val="32"/>
          <w:szCs w:val="32"/>
        </w:rPr>
        <w:t>）选聘</w:t>
      </w:r>
      <w:r w:rsidRPr="006100EB">
        <w:rPr>
          <w:rFonts w:eastAsia="仿宋_GB2312"/>
          <w:sz w:val="32"/>
          <w:szCs w:val="32"/>
        </w:rPr>
        <w:t>条件及程序：</w:t>
      </w:r>
    </w:p>
    <w:p w:rsidR="00DE1128" w:rsidRPr="006100EB" w:rsidRDefault="00DE1128" w:rsidP="00DE1128">
      <w:pPr>
        <w:spacing w:line="600" w:lineRule="exact"/>
        <w:ind w:firstLineChars="200" w:firstLine="640"/>
        <w:rPr>
          <w:rFonts w:eastAsia="仿宋_GB2312"/>
          <w:sz w:val="32"/>
          <w:szCs w:val="32"/>
        </w:rPr>
      </w:pPr>
      <w:r>
        <w:rPr>
          <w:rFonts w:eastAsia="仿宋_GB2312" w:hint="eastAsia"/>
          <w:sz w:val="32"/>
          <w:szCs w:val="32"/>
        </w:rPr>
        <w:t>一、选聘条件</w:t>
      </w:r>
    </w:p>
    <w:p w:rsidR="00E45E3C" w:rsidRPr="00B012A0" w:rsidRDefault="00E45E3C" w:rsidP="00B012A0">
      <w:pPr>
        <w:spacing w:line="600" w:lineRule="exact"/>
        <w:ind w:firstLineChars="200" w:firstLine="640"/>
        <w:rPr>
          <w:rFonts w:eastAsia="仿宋_GB2312"/>
          <w:sz w:val="32"/>
          <w:szCs w:val="32"/>
        </w:rPr>
      </w:pPr>
      <w:r w:rsidRPr="006100EB">
        <w:rPr>
          <w:rFonts w:eastAsia="仿宋_GB2312"/>
          <w:sz w:val="32"/>
          <w:szCs w:val="32"/>
        </w:rPr>
        <w:t>（一）原则上应具备副高级专业技术职务，博士学位，年龄不超过</w:t>
      </w:r>
      <w:r w:rsidRPr="006100EB">
        <w:rPr>
          <w:rFonts w:eastAsia="仿宋_GB2312"/>
          <w:sz w:val="32"/>
          <w:szCs w:val="32"/>
        </w:rPr>
        <w:t xml:space="preserve"> 5</w:t>
      </w:r>
      <w:r w:rsidR="00FA6E8D">
        <w:rPr>
          <w:rFonts w:eastAsia="仿宋_GB2312" w:hint="eastAsia"/>
          <w:sz w:val="32"/>
          <w:szCs w:val="32"/>
        </w:rPr>
        <w:t>0</w:t>
      </w:r>
      <w:r w:rsidRPr="006100EB">
        <w:rPr>
          <w:rFonts w:eastAsia="仿宋_GB2312"/>
          <w:sz w:val="32"/>
          <w:szCs w:val="32"/>
        </w:rPr>
        <w:t>周岁（至申请当年</w:t>
      </w:r>
      <w:r w:rsidRPr="006100EB">
        <w:rPr>
          <w:rFonts w:eastAsia="仿宋_GB2312"/>
          <w:sz w:val="32"/>
          <w:szCs w:val="32"/>
        </w:rPr>
        <w:t>12</w:t>
      </w:r>
      <w:r w:rsidRPr="006100EB">
        <w:rPr>
          <w:rFonts w:eastAsia="仿宋_GB2312"/>
          <w:sz w:val="32"/>
          <w:szCs w:val="32"/>
        </w:rPr>
        <w:t>月</w:t>
      </w:r>
      <w:r w:rsidRPr="006100EB">
        <w:rPr>
          <w:rFonts w:eastAsia="仿宋_GB2312"/>
          <w:sz w:val="32"/>
          <w:szCs w:val="32"/>
        </w:rPr>
        <w:t>31</w:t>
      </w:r>
      <w:r w:rsidRPr="006100EB">
        <w:rPr>
          <w:rFonts w:eastAsia="仿宋_GB2312"/>
          <w:sz w:val="32"/>
          <w:szCs w:val="32"/>
        </w:rPr>
        <w:t>日）。</w:t>
      </w:r>
      <w:r w:rsidR="00B012A0" w:rsidRPr="006100EB">
        <w:rPr>
          <w:rFonts w:eastAsia="仿宋_GB2312"/>
          <w:sz w:val="32"/>
          <w:szCs w:val="32"/>
        </w:rPr>
        <w:t>具备</w:t>
      </w:r>
      <w:r w:rsidR="00B012A0">
        <w:rPr>
          <w:rFonts w:eastAsia="仿宋_GB2312" w:hint="eastAsia"/>
          <w:sz w:val="32"/>
          <w:szCs w:val="32"/>
        </w:rPr>
        <w:t>中级职称</w:t>
      </w:r>
      <w:r w:rsidR="00B012A0" w:rsidRPr="006100EB">
        <w:rPr>
          <w:rFonts w:eastAsia="仿宋_GB2312"/>
          <w:sz w:val="32"/>
          <w:szCs w:val="32"/>
        </w:rPr>
        <w:t>专业技术职务，学术水平特别突出者（达到本学科科研型</w:t>
      </w:r>
      <w:r w:rsidR="00B012A0">
        <w:rPr>
          <w:rFonts w:eastAsia="仿宋_GB2312"/>
          <w:sz w:val="32"/>
          <w:szCs w:val="32"/>
        </w:rPr>
        <w:t>副</w:t>
      </w:r>
      <w:r w:rsidR="00B012A0" w:rsidRPr="006100EB">
        <w:rPr>
          <w:rFonts w:eastAsia="仿宋_GB2312"/>
          <w:sz w:val="32"/>
          <w:szCs w:val="32"/>
        </w:rPr>
        <w:t>教授学术水平基本要求），并主持在研的国家级科研项目，可提出申请。药物化学生物学和放射化学</w:t>
      </w:r>
      <w:r w:rsidR="003833B5">
        <w:rPr>
          <w:rFonts w:eastAsia="仿宋_GB2312" w:hint="eastAsia"/>
          <w:sz w:val="32"/>
          <w:szCs w:val="32"/>
        </w:rPr>
        <w:t>硕导</w:t>
      </w:r>
      <w:r w:rsidR="00B012A0" w:rsidRPr="006100EB">
        <w:rPr>
          <w:rFonts w:eastAsia="仿宋_GB2312"/>
          <w:sz w:val="32"/>
          <w:szCs w:val="32"/>
        </w:rPr>
        <w:t>选聘标准按照学校文件执行。</w:t>
      </w:r>
    </w:p>
    <w:p w:rsidR="00E45E3C" w:rsidRPr="006100EB" w:rsidRDefault="00E45E3C" w:rsidP="00E45E3C">
      <w:pPr>
        <w:ind w:firstLineChars="200" w:firstLine="640"/>
        <w:rPr>
          <w:rFonts w:eastAsia="仿宋_GB2312"/>
          <w:sz w:val="32"/>
          <w:szCs w:val="32"/>
        </w:rPr>
      </w:pPr>
      <w:r w:rsidRPr="006100EB">
        <w:rPr>
          <w:rFonts w:eastAsia="仿宋_GB2312"/>
          <w:sz w:val="32"/>
          <w:szCs w:val="32"/>
        </w:rPr>
        <w:t>（二）有协助指导研究生的经历。</w:t>
      </w:r>
    </w:p>
    <w:p w:rsidR="00E45E3C" w:rsidRPr="006100EB" w:rsidRDefault="00E45E3C" w:rsidP="00E45E3C">
      <w:pPr>
        <w:ind w:firstLineChars="200" w:firstLine="640"/>
        <w:rPr>
          <w:rFonts w:eastAsia="仿宋_GB2312"/>
          <w:sz w:val="32"/>
          <w:szCs w:val="32"/>
        </w:rPr>
      </w:pPr>
      <w:r w:rsidRPr="006100EB">
        <w:rPr>
          <w:rFonts w:eastAsia="仿宋_GB2312"/>
          <w:sz w:val="32"/>
          <w:szCs w:val="32"/>
        </w:rPr>
        <w:t>（三）</w:t>
      </w:r>
      <w:r w:rsidR="00B012A0">
        <w:rPr>
          <w:rFonts w:eastAsia="仿宋_GB2312"/>
          <w:sz w:val="32"/>
          <w:szCs w:val="32"/>
        </w:rPr>
        <w:t>科研项目与经费</w:t>
      </w:r>
      <w:r w:rsidRPr="006100EB">
        <w:rPr>
          <w:rFonts w:eastAsia="仿宋_GB2312"/>
          <w:sz w:val="32"/>
          <w:szCs w:val="32"/>
        </w:rPr>
        <w:t>须具备以下条件之一</w:t>
      </w:r>
      <w:r w:rsidR="00B012A0">
        <w:rPr>
          <w:rFonts w:eastAsia="仿宋_GB2312" w:hint="eastAsia"/>
          <w:sz w:val="32"/>
          <w:szCs w:val="32"/>
        </w:rPr>
        <w:t>（</w:t>
      </w:r>
      <w:r w:rsidR="00B012A0" w:rsidRPr="006100EB">
        <w:rPr>
          <w:rFonts w:eastAsia="仿宋_GB2312"/>
          <w:sz w:val="32"/>
          <w:szCs w:val="32"/>
        </w:rPr>
        <w:t>近五年</w:t>
      </w:r>
      <w:r w:rsidR="00B012A0">
        <w:rPr>
          <w:rFonts w:eastAsia="仿宋_GB2312" w:hint="eastAsia"/>
          <w:sz w:val="32"/>
          <w:szCs w:val="32"/>
        </w:rPr>
        <w:t>）</w:t>
      </w:r>
      <w:r w:rsidRPr="006100EB">
        <w:rPr>
          <w:rFonts w:eastAsia="仿宋_GB2312"/>
          <w:sz w:val="32"/>
          <w:szCs w:val="32"/>
        </w:rPr>
        <w:t>：</w:t>
      </w:r>
    </w:p>
    <w:p w:rsidR="00CC77F0" w:rsidRPr="006100EB" w:rsidRDefault="00E45E3C" w:rsidP="0076333D">
      <w:pPr>
        <w:widowControl/>
        <w:spacing w:line="360" w:lineRule="auto"/>
        <w:ind w:firstLineChars="231" w:firstLine="739"/>
        <w:rPr>
          <w:rFonts w:eastAsia="仿宋_GB2312"/>
          <w:sz w:val="32"/>
          <w:szCs w:val="32"/>
        </w:rPr>
      </w:pPr>
      <w:r w:rsidRPr="006100EB">
        <w:rPr>
          <w:rFonts w:eastAsia="仿宋_GB2312"/>
          <w:sz w:val="32"/>
          <w:szCs w:val="32"/>
        </w:rPr>
        <w:t xml:space="preserve">1. </w:t>
      </w:r>
      <w:r w:rsidRPr="006100EB">
        <w:rPr>
          <w:rFonts w:eastAsia="仿宋_GB2312"/>
          <w:sz w:val="32"/>
          <w:szCs w:val="32"/>
        </w:rPr>
        <w:t>作为</w:t>
      </w:r>
      <w:r w:rsidR="00CC77F0" w:rsidRPr="006100EB">
        <w:rPr>
          <w:rFonts w:eastAsia="仿宋_GB2312"/>
          <w:sz w:val="32"/>
          <w:szCs w:val="32"/>
        </w:rPr>
        <w:t>项目负责人主持过国家自然科学青年基金及以上项目；</w:t>
      </w:r>
    </w:p>
    <w:p w:rsidR="00E45E3C" w:rsidRPr="006100EB" w:rsidRDefault="00E45E3C" w:rsidP="00E35215">
      <w:pPr>
        <w:spacing w:line="600" w:lineRule="exact"/>
        <w:ind w:firstLineChars="200" w:firstLine="640"/>
        <w:rPr>
          <w:rFonts w:eastAsia="仿宋_GB2312"/>
          <w:sz w:val="32"/>
          <w:szCs w:val="32"/>
        </w:rPr>
      </w:pPr>
      <w:r w:rsidRPr="006100EB">
        <w:rPr>
          <w:rFonts w:eastAsia="仿宋_GB2312"/>
          <w:sz w:val="32"/>
          <w:szCs w:val="32"/>
        </w:rPr>
        <w:t>2.</w:t>
      </w:r>
      <w:r w:rsidR="00B012A0">
        <w:rPr>
          <w:rFonts w:eastAsia="仿宋_GB2312" w:hint="eastAsia"/>
          <w:sz w:val="32"/>
          <w:szCs w:val="32"/>
        </w:rPr>
        <w:t xml:space="preserve"> </w:t>
      </w:r>
      <w:r w:rsidR="0056248D" w:rsidRPr="006100EB">
        <w:rPr>
          <w:rFonts w:eastAsia="仿宋_GB2312"/>
          <w:sz w:val="32"/>
          <w:szCs w:val="32"/>
        </w:rPr>
        <w:t>以本人为主承担过横向研究课题，且年均经费</w:t>
      </w:r>
      <w:r w:rsidR="0056248D" w:rsidRPr="006100EB">
        <w:rPr>
          <w:rFonts w:eastAsia="仿宋_GB2312"/>
          <w:sz w:val="32"/>
          <w:szCs w:val="32"/>
        </w:rPr>
        <w:t>≥1</w:t>
      </w:r>
      <w:r w:rsidR="00E35215" w:rsidRPr="006100EB">
        <w:rPr>
          <w:rFonts w:eastAsia="仿宋_GB2312"/>
          <w:sz w:val="32"/>
          <w:szCs w:val="32"/>
        </w:rPr>
        <w:t>0</w:t>
      </w:r>
      <w:r w:rsidR="0056248D" w:rsidRPr="006100EB">
        <w:rPr>
          <w:rFonts w:eastAsia="仿宋_GB2312"/>
          <w:sz w:val="32"/>
          <w:szCs w:val="32"/>
        </w:rPr>
        <w:t>万元；</w:t>
      </w:r>
    </w:p>
    <w:p w:rsidR="0056248D" w:rsidRPr="006100EB" w:rsidRDefault="0056248D" w:rsidP="00E35215">
      <w:pPr>
        <w:spacing w:line="600" w:lineRule="exact"/>
        <w:ind w:firstLineChars="200" w:firstLine="640"/>
        <w:rPr>
          <w:rFonts w:eastAsia="仿宋_GB2312"/>
          <w:sz w:val="32"/>
          <w:szCs w:val="32"/>
        </w:rPr>
      </w:pPr>
      <w:r w:rsidRPr="006100EB">
        <w:rPr>
          <w:rFonts w:eastAsia="仿宋_GB2312"/>
          <w:sz w:val="32"/>
          <w:szCs w:val="32"/>
        </w:rPr>
        <w:t xml:space="preserve">3. </w:t>
      </w:r>
      <w:r w:rsidRPr="006100EB">
        <w:rPr>
          <w:rFonts w:eastAsia="仿宋_GB2312"/>
          <w:sz w:val="32"/>
          <w:szCs w:val="32"/>
        </w:rPr>
        <w:t>一次性科研经费进账</w:t>
      </w:r>
      <w:r w:rsidRPr="006100EB">
        <w:rPr>
          <w:rFonts w:eastAsia="仿宋_GB2312"/>
          <w:sz w:val="32"/>
          <w:szCs w:val="32"/>
        </w:rPr>
        <w:t>≥</w:t>
      </w:r>
      <w:r w:rsidR="00E35215" w:rsidRPr="006100EB">
        <w:rPr>
          <w:rFonts w:eastAsia="仿宋_GB2312"/>
          <w:sz w:val="32"/>
          <w:szCs w:val="32"/>
        </w:rPr>
        <w:t>30</w:t>
      </w:r>
      <w:r w:rsidRPr="006100EB">
        <w:rPr>
          <w:rFonts w:eastAsia="仿宋_GB2312"/>
          <w:sz w:val="32"/>
          <w:szCs w:val="32"/>
        </w:rPr>
        <w:t>万</w:t>
      </w:r>
      <w:r w:rsidRPr="006100EB">
        <w:rPr>
          <w:rFonts w:eastAsia="仿宋_GB2312"/>
          <w:sz w:val="32"/>
          <w:szCs w:val="32"/>
        </w:rPr>
        <w:t xml:space="preserve">, </w:t>
      </w:r>
      <w:r w:rsidRPr="006100EB">
        <w:rPr>
          <w:rFonts w:eastAsia="仿宋_GB2312"/>
          <w:sz w:val="32"/>
          <w:szCs w:val="32"/>
        </w:rPr>
        <w:t>且项目取得相关项目成果（学院学术委员会鉴定给出结论）</w:t>
      </w:r>
      <w:r w:rsidR="0076333D">
        <w:rPr>
          <w:rFonts w:eastAsia="仿宋_GB2312" w:hint="eastAsia"/>
          <w:sz w:val="32"/>
          <w:szCs w:val="32"/>
        </w:rPr>
        <w:t>。</w:t>
      </w:r>
    </w:p>
    <w:p w:rsidR="0056248D" w:rsidRPr="006100EB" w:rsidRDefault="0056248D" w:rsidP="0056248D">
      <w:pPr>
        <w:ind w:firstLineChars="200" w:firstLine="640"/>
        <w:jc w:val="left"/>
        <w:rPr>
          <w:rFonts w:eastAsia="仿宋_GB2312"/>
          <w:sz w:val="32"/>
          <w:szCs w:val="32"/>
        </w:rPr>
      </w:pPr>
      <w:r w:rsidRPr="006100EB">
        <w:rPr>
          <w:rFonts w:eastAsia="仿宋_GB2312"/>
          <w:sz w:val="32"/>
          <w:szCs w:val="32"/>
        </w:rPr>
        <w:t>（四）</w:t>
      </w:r>
      <w:r w:rsidR="00B012A0">
        <w:rPr>
          <w:rFonts w:eastAsia="仿宋_GB2312"/>
          <w:sz w:val="32"/>
          <w:szCs w:val="32"/>
        </w:rPr>
        <w:t>论文和成果</w:t>
      </w:r>
      <w:r w:rsidRPr="006100EB">
        <w:rPr>
          <w:rFonts w:eastAsia="仿宋_GB2312"/>
          <w:sz w:val="32"/>
          <w:szCs w:val="32"/>
        </w:rPr>
        <w:t>须具备以下条件之一</w:t>
      </w:r>
      <w:r w:rsidR="00B012A0">
        <w:rPr>
          <w:rFonts w:eastAsia="仿宋_GB2312" w:hint="eastAsia"/>
          <w:sz w:val="32"/>
          <w:szCs w:val="32"/>
        </w:rPr>
        <w:t>（</w:t>
      </w:r>
      <w:r w:rsidR="00B012A0" w:rsidRPr="006100EB">
        <w:rPr>
          <w:rFonts w:eastAsia="仿宋_GB2312"/>
          <w:sz w:val="32"/>
          <w:szCs w:val="32"/>
        </w:rPr>
        <w:t>近五年</w:t>
      </w:r>
      <w:r w:rsidR="00B012A0">
        <w:rPr>
          <w:rFonts w:eastAsia="仿宋_GB2312" w:hint="eastAsia"/>
          <w:sz w:val="32"/>
          <w:szCs w:val="32"/>
        </w:rPr>
        <w:t>）</w:t>
      </w:r>
      <w:r w:rsidRPr="006100EB">
        <w:rPr>
          <w:rFonts w:eastAsia="仿宋_GB2312"/>
          <w:sz w:val="32"/>
          <w:szCs w:val="32"/>
        </w:rPr>
        <w:t>：</w:t>
      </w:r>
    </w:p>
    <w:p w:rsidR="00100B05" w:rsidRPr="006100EB" w:rsidRDefault="0056248D" w:rsidP="00100B05">
      <w:pPr>
        <w:widowControl/>
        <w:spacing w:line="360" w:lineRule="auto"/>
        <w:ind w:firstLineChars="200" w:firstLine="640"/>
        <w:rPr>
          <w:rFonts w:eastAsia="仿宋_GB2312"/>
          <w:sz w:val="32"/>
          <w:szCs w:val="32"/>
        </w:rPr>
      </w:pPr>
      <w:r w:rsidRPr="006100EB">
        <w:rPr>
          <w:rFonts w:eastAsia="仿宋_GB2312"/>
          <w:sz w:val="32"/>
          <w:szCs w:val="32"/>
        </w:rPr>
        <w:t>1.</w:t>
      </w:r>
      <w:r w:rsidR="00B012A0">
        <w:rPr>
          <w:rFonts w:eastAsia="仿宋_GB2312" w:hint="eastAsia"/>
          <w:sz w:val="32"/>
          <w:szCs w:val="32"/>
        </w:rPr>
        <w:t xml:space="preserve"> </w:t>
      </w:r>
      <w:r w:rsidR="00100B05" w:rsidRPr="006100EB">
        <w:rPr>
          <w:rFonts w:eastAsia="仿宋_GB2312"/>
          <w:sz w:val="32"/>
          <w:szCs w:val="32"/>
        </w:rPr>
        <w:t>以主要作者发表</w:t>
      </w:r>
      <w:r w:rsidR="0076333D">
        <w:rPr>
          <w:rFonts w:eastAsia="仿宋_GB2312"/>
          <w:sz w:val="32"/>
          <w:szCs w:val="32"/>
        </w:rPr>
        <w:t>学术</w:t>
      </w:r>
      <w:r w:rsidR="00100B05" w:rsidRPr="006100EB">
        <w:rPr>
          <w:rFonts w:eastAsia="仿宋_GB2312"/>
          <w:sz w:val="32"/>
          <w:szCs w:val="32"/>
        </w:rPr>
        <w:t>论文</w:t>
      </w:r>
      <w:r w:rsidR="00100B05" w:rsidRPr="006100EB">
        <w:rPr>
          <w:rFonts w:eastAsia="仿宋_GB2312"/>
          <w:sz w:val="32"/>
          <w:szCs w:val="32"/>
        </w:rPr>
        <w:t>≥8</w:t>
      </w:r>
      <w:r w:rsidR="00100B05" w:rsidRPr="006100EB">
        <w:rPr>
          <w:rFonts w:eastAsia="仿宋_GB2312"/>
          <w:sz w:val="32"/>
          <w:szCs w:val="32"/>
        </w:rPr>
        <w:t>篇；</w:t>
      </w:r>
    </w:p>
    <w:p w:rsidR="00E35215" w:rsidRPr="006100EB" w:rsidRDefault="00E35215" w:rsidP="00100B05">
      <w:pPr>
        <w:widowControl/>
        <w:spacing w:line="360" w:lineRule="auto"/>
        <w:ind w:firstLineChars="200" w:firstLine="640"/>
        <w:rPr>
          <w:rFonts w:eastAsia="仿宋_GB2312"/>
          <w:sz w:val="32"/>
          <w:szCs w:val="32"/>
        </w:rPr>
      </w:pPr>
      <w:r w:rsidRPr="006100EB">
        <w:rPr>
          <w:rFonts w:eastAsia="仿宋_GB2312"/>
          <w:sz w:val="32"/>
          <w:szCs w:val="32"/>
        </w:rPr>
        <w:lastRenderedPageBreak/>
        <w:t>2.</w:t>
      </w:r>
      <w:r w:rsidR="00B012A0">
        <w:rPr>
          <w:rFonts w:eastAsia="仿宋_GB2312" w:hint="eastAsia"/>
          <w:sz w:val="32"/>
          <w:szCs w:val="32"/>
        </w:rPr>
        <w:t xml:space="preserve"> </w:t>
      </w:r>
      <w:r w:rsidRPr="006100EB">
        <w:rPr>
          <w:rFonts w:eastAsia="仿宋_GB2312"/>
          <w:sz w:val="32"/>
          <w:szCs w:val="32"/>
        </w:rPr>
        <w:t>以第一作者或</w:t>
      </w:r>
      <w:r w:rsidR="00C51D5F" w:rsidRPr="006100EB">
        <w:rPr>
          <w:rFonts w:eastAsia="仿宋_GB2312"/>
          <w:sz w:val="32"/>
          <w:szCs w:val="32"/>
        </w:rPr>
        <w:t>通讯</w:t>
      </w:r>
      <w:r w:rsidR="00C51D5F">
        <w:rPr>
          <w:rFonts w:eastAsia="仿宋_GB2312" w:hint="eastAsia"/>
          <w:sz w:val="32"/>
          <w:szCs w:val="32"/>
        </w:rPr>
        <w:t>作者</w:t>
      </w:r>
      <w:r w:rsidRPr="006100EB">
        <w:rPr>
          <w:rFonts w:eastAsia="仿宋_GB2312"/>
          <w:sz w:val="32"/>
          <w:szCs w:val="32"/>
        </w:rPr>
        <w:t>在本学科顶级学术期刊发表论文</w:t>
      </w:r>
      <w:r w:rsidRPr="006100EB">
        <w:rPr>
          <w:rFonts w:eastAsia="仿宋_GB2312"/>
          <w:sz w:val="32"/>
          <w:szCs w:val="32"/>
        </w:rPr>
        <w:t>≥1</w:t>
      </w:r>
      <w:r w:rsidRPr="006100EB">
        <w:rPr>
          <w:rFonts w:eastAsia="仿宋_GB2312"/>
          <w:sz w:val="32"/>
          <w:szCs w:val="32"/>
        </w:rPr>
        <w:t>篇</w:t>
      </w:r>
      <w:r w:rsidR="00E0752E" w:rsidRPr="006100EB">
        <w:rPr>
          <w:rFonts w:eastAsia="仿宋_GB2312"/>
          <w:sz w:val="32"/>
          <w:szCs w:val="32"/>
        </w:rPr>
        <w:t>；</w:t>
      </w:r>
    </w:p>
    <w:p w:rsidR="00E0752E" w:rsidRPr="006100EB" w:rsidRDefault="00E0752E" w:rsidP="00100B05">
      <w:pPr>
        <w:widowControl/>
        <w:spacing w:line="360" w:lineRule="auto"/>
        <w:ind w:firstLineChars="200" w:firstLine="640"/>
        <w:rPr>
          <w:rFonts w:eastAsia="仿宋_GB2312"/>
          <w:sz w:val="32"/>
          <w:szCs w:val="32"/>
        </w:rPr>
      </w:pPr>
      <w:r w:rsidRPr="006100EB">
        <w:rPr>
          <w:rFonts w:eastAsia="仿宋_GB2312"/>
          <w:sz w:val="32"/>
          <w:szCs w:val="32"/>
        </w:rPr>
        <w:t>3.</w:t>
      </w:r>
      <w:r w:rsidR="00B012A0">
        <w:rPr>
          <w:rFonts w:eastAsia="仿宋_GB2312" w:hint="eastAsia"/>
          <w:sz w:val="32"/>
          <w:szCs w:val="32"/>
        </w:rPr>
        <w:t xml:space="preserve"> </w:t>
      </w:r>
      <w:r w:rsidRPr="006100EB">
        <w:rPr>
          <w:rFonts w:eastAsia="仿宋_GB2312"/>
          <w:sz w:val="32"/>
          <w:szCs w:val="32"/>
        </w:rPr>
        <w:t>以第一作者或通讯</w:t>
      </w:r>
      <w:r w:rsidR="00C51D5F">
        <w:rPr>
          <w:rFonts w:eastAsia="仿宋_GB2312" w:hint="eastAsia"/>
          <w:sz w:val="32"/>
          <w:szCs w:val="32"/>
        </w:rPr>
        <w:t>作者</w:t>
      </w:r>
      <w:r w:rsidRPr="006100EB">
        <w:rPr>
          <w:rFonts w:eastAsia="仿宋_GB2312"/>
          <w:sz w:val="32"/>
          <w:szCs w:val="32"/>
        </w:rPr>
        <w:t>在本学科高水平学术期刊发表论文</w:t>
      </w:r>
      <w:r w:rsidRPr="006100EB">
        <w:rPr>
          <w:rFonts w:eastAsia="仿宋_GB2312"/>
          <w:sz w:val="32"/>
          <w:szCs w:val="32"/>
        </w:rPr>
        <w:t>≥3</w:t>
      </w:r>
      <w:r w:rsidRPr="006100EB">
        <w:rPr>
          <w:rFonts w:eastAsia="仿宋_GB2312"/>
          <w:sz w:val="32"/>
          <w:szCs w:val="32"/>
        </w:rPr>
        <w:t>篇；</w:t>
      </w:r>
    </w:p>
    <w:p w:rsidR="00E0752E" w:rsidRPr="006100EB" w:rsidRDefault="00E0752E" w:rsidP="00100B05">
      <w:pPr>
        <w:widowControl/>
        <w:spacing w:line="360" w:lineRule="auto"/>
        <w:ind w:firstLineChars="200" w:firstLine="640"/>
        <w:rPr>
          <w:rFonts w:eastAsia="仿宋_GB2312"/>
          <w:sz w:val="32"/>
          <w:szCs w:val="32"/>
        </w:rPr>
      </w:pPr>
      <w:r w:rsidRPr="006100EB">
        <w:rPr>
          <w:rFonts w:eastAsia="仿宋_GB2312"/>
          <w:sz w:val="32"/>
          <w:szCs w:val="32"/>
        </w:rPr>
        <w:t>4.</w:t>
      </w:r>
      <w:r w:rsidR="00B012A0">
        <w:rPr>
          <w:rFonts w:eastAsia="仿宋_GB2312" w:hint="eastAsia"/>
          <w:sz w:val="32"/>
          <w:szCs w:val="32"/>
        </w:rPr>
        <w:t xml:space="preserve"> </w:t>
      </w:r>
      <w:r w:rsidRPr="006100EB">
        <w:rPr>
          <w:rFonts w:eastAsia="仿宋_GB2312"/>
          <w:sz w:val="32"/>
          <w:szCs w:val="32"/>
        </w:rPr>
        <w:t>以前三位完成人获得省部级二等及以上科技奖项</w:t>
      </w:r>
      <w:r w:rsidRPr="006100EB">
        <w:rPr>
          <w:rFonts w:eastAsia="仿宋_GB2312"/>
          <w:sz w:val="32"/>
          <w:szCs w:val="32"/>
        </w:rPr>
        <w:t xml:space="preserve"> (</w:t>
      </w:r>
      <w:r w:rsidRPr="006100EB">
        <w:rPr>
          <w:rFonts w:eastAsia="仿宋_GB2312"/>
          <w:sz w:val="32"/>
          <w:szCs w:val="32"/>
        </w:rPr>
        <w:t>具体奖项同教学科研型</w:t>
      </w:r>
      <w:r w:rsidRPr="006100EB">
        <w:rPr>
          <w:rFonts w:eastAsia="仿宋_GB2312"/>
          <w:sz w:val="32"/>
          <w:szCs w:val="32"/>
        </w:rPr>
        <w:t>)</w:t>
      </w:r>
      <w:r w:rsidRPr="006100EB">
        <w:rPr>
          <w:rFonts w:eastAsia="仿宋_GB2312"/>
          <w:sz w:val="32"/>
          <w:szCs w:val="32"/>
        </w:rPr>
        <w:t>；</w:t>
      </w:r>
    </w:p>
    <w:p w:rsidR="00E0752E" w:rsidRPr="006100EB" w:rsidRDefault="00E0752E" w:rsidP="00100B05">
      <w:pPr>
        <w:widowControl/>
        <w:spacing w:line="360" w:lineRule="auto"/>
        <w:ind w:firstLineChars="200" w:firstLine="640"/>
        <w:rPr>
          <w:rFonts w:eastAsia="仿宋_GB2312"/>
          <w:sz w:val="32"/>
          <w:szCs w:val="32"/>
        </w:rPr>
      </w:pPr>
      <w:r w:rsidRPr="006100EB">
        <w:rPr>
          <w:rFonts w:eastAsia="仿宋_GB2312"/>
          <w:sz w:val="32"/>
          <w:szCs w:val="32"/>
        </w:rPr>
        <w:t>5.</w:t>
      </w:r>
      <w:r w:rsidR="00B012A0">
        <w:rPr>
          <w:rFonts w:eastAsia="仿宋_GB2312" w:hint="eastAsia"/>
          <w:sz w:val="32"/>
          <w:szCs w:val="32"/>
        </w:rPr>
        <w:t xml:space="preserve"> </w:t>
      </w:r>
      <w:r w:rsidRPr="006100EB">
        <w:rPr>
          <w:rFonts w:eastAsia="仿宋_GB2312"/>
          <w:sz w:val="32"/>
          <w:szCs w:val="32"/>
        </w:rPr>
        <w:t>以前二位完成人获得省部级三等及以上科技奖项；</w:t>
      </w:r>
    </w:p>
    <w:p w:rsidR="00B9500B" w:rsidRPr="00B9500B" w:rsidRDefault="00E0752E" w:rsidP="00B012A0">
      <w:pPr>
        <w:widowControl/>
        <w:spacing w:line="360" w:lineRule="auto"/>
        <w:ind w:firstLineChars="200" w:firstLine="640"/>
        <w:rPr>
          <w:rFonts w:eastAsia="仿宋_GB2312"/>
          <w:sz w:val="32"/>
          <w:szCs w:val="32"/>
        </w:rPr>
      </w:pPr>
      <w:r w:rsidRPr="006100EB">
        <w:rPr>
          <w:rFonts w:eastAsia="仿宋_GB2312"/>
          <w:sz w:val="32"/>
          <w:szCs w:val="32"/>
        </w:rPr>
        <w:t>6.</w:t>
      </w:r>
      <w:r w:rsidR="00B012A0">
        <w:rPr>
          <w:rFonts w:eastAsia="仿宋_GB2312" w:hint="eastAsia"/>
          <w:sz w:val="32"/>
          <w:szCs w:val="32"/>
        </w:rPr>
        <w:t xml:space="preserve"> </w:t>
      </w:r>
      <w:r w:rsidRPr="006100EB">
        <w:rPr>
          <w:rFonts w:eastAsia="仿宋_GB2312"/>
          <w:sz w:val="32"/>
          <w:szCs w:val="32"/>
        </w:rPr>
        <w:t>以第一完成人获得市级一等及以上科技奖项</w:t>
      </w:r>
      <w:r w:rsidRPr="006100EB">
        <w:rPr>
          <w:rFonts w:eastAsia="仿宋_GB2312"/>
          <w:sz w:val="32"/>
          <w:szCs w:val="32"/>
        </w:rPr>
        <w:t xml:space="preserve"> (</w:t>
      </w:r>
      <w:r w:rsidRPr="006100EB">
        <w:rPr>
          <w:rFonts w:eastAsia="仿宋_GB2312"/>
          <w:sz w:val="32"/>
          <w:szCs w:val="32"/>
        </w:rPr>
        <w:t>科技进步奖</w:t>
      </w:r>
      <w:r w:rsidRPr="006100EB">
        <w:rPr>
          <w:rFonts w:eastAsia="仿宋_GB2312"/>
          <w:sz w:val="32"/>
          <w:szCs w:val="32"/>
        </w:rPr>
        <w:t>)</w:t>
      </w:r>
      <w:r w:rsidR="00DE1128">
        <w:rPr>
          <w:rFonts w:eastAsia="仿宋_GB2312" w:hint="eastAsia"/>
          <w:sz w:val="32"/>
          <w:szCs w:val="32"/>
        </w:rPr>
        <w:t>。</w:t>
      </w:r>
    </w:p>
    <w:p w:rsidR="00DE1128" w:rsidRPr="006100EB" w:rsidRDefault="00B012A0" w:rsidP="00DE1128">
      <w:pPr>
        <w:ind w:firstLineChars="200" w:firstLine="640"/>
        <w:rPr>
          <w:rFonts w:eastAsia="仿宋_GB2312"/>
          <w:sz w:val="32"/>
          <w:szCs w:val="32"/>
        </w:rPr>
      </w:pPr>
      <w:r>
        <w:rPr>
          <w:rFonts w:eastAsia="仿宋_GB2312" w:hint="eastAsia"/>
          <w:sz w:val="32"/>
          <w:szCs w:val="32"/>
        </w:rPr>
        <w:t>二</w:t>
      </w:r>
      <w:r w:rsidR="00DE1128">
        <w:rPr>
          <w:rFonts w:eastAsia="仿宋_GB2312" w:hint="eastAsia"/>
          <w:sz w:val="32"/>
          <w:szCs w:val="32"/>
        </w:rPr>
        <w:t>、选聘</w:t>
      </w:r>
      <w:r w:rsidR="00DE1128" w:rsidRPr="006100EB">
        <w:rPr>
          <w:rFonts w:eastAsia="仿宋_GB2312"/>
          <w:sz w:val="32"/>
          <w:szCs w:val="32"/>
        </w:rPr>
        <w:t>程序</w:t>
      </w:r>
    </w:p>
    <w:p w:rsidR="00DE1128" w:rsidRPr="00DE1128" w:rsidRDefault="00DE1128" w:rsidP="00DE1128">
      <w:pPr>
        <w:ind w:firstLineChars="200" w:firstLine="640"/>
        <w:rPr>
          <w:rFonts w:eastAsia="仿宋_GB2312"/>
          <w:sz w:val="32"/>
          <w:szCs w:val="32"/>
        </w:rPr>
      </w:pPr>
      <w:r w:rsidRPr="00DE1128">
        <w:rPr>
          <w:rFonts w:eastAsia="仿宋_GB2312"/>
          <w:sz w:val="32"/>
          <w:szCs w:val="32"/>
        </w:rPr>
        <w:t>（一）</w:t>
      </w:r>
      <w:r w:rsidR="00DC5D24">
        <w:rPr>
          <w:rFonts w:eastAsia="仿宋_GB2312"/>
          <w:sz w:val="32"/>
          <w:szCs w:val="32"/>
        </w:rPr>
        <w:t>申请与答辩</w:t>
      </w:r>
      <w:r w:rsidR="00DC5D24">
        <w:rPr>
          <w:rFonts w:eastAsia="仿宋_GB2312" w:hint="eastAsia"/>
          <w:sz w:val="32"/>
          <w:szCs w:val="32"/>
        </w:rPr>
        <w:t>：</w:t>
      </w:r>
      <w:r w:rsidRPr="00DE1128">
        <w:rPr>
          <w:rFonts w:eastAsia="仿宋_GB2312"/>
          <w:sz w:val="32"/>
          <w:szCs w:val="32"/>
        </w:rPr>
        <w:t>提出申请及学术答辩，填写《</w:t>
      </w:r>
      <w:hyperlink r:id="rId10" w:history="1">
        <w:r w:rsidRPr="00DE1128">
          <w:rPr>
            <w:rFonts w:eastAsia="仿宋_GB2312"/>
            <w:sz w:val="32"/>
            <w:szCs w:val="32"/>
          </w:rPr>
          <w:t>兰州大学增列硕士研究生指导教师申请表</w:t>
        </w:r>
      </w:hyperlink>
      <w:r w:rsidRPr="00DE1128">
        <w:rPr>
          <w:rFonts w:eastAsia="仿宋_GB2312"/>
          <w:sz w:val="32"/>
          <w:szCs w:val="32"/>
        </w:rPr>
        <w:t>》，提交科研成果和科研经费等有关材料，由学院进行审核并组织学术答辩。</w:t>
      </w:r>
    </w:p>
    <w:p w:rsidR="00DE1128" w:rsidRPr="00DE1128" w:rsidRDefault="00DE1128" w:rsidP="00DE1128">
      <w:pPr>
        <w:ind w:firstLineChars="200" w:firstLine="640"/>
        <w:rPr>
          <w:rFonts w:eastAsia="仿宋_GB2312"/>
          <w:sz w:val="32"/>
          <w:szCs w:val="32"/>
        </w:rPr>
      </w:pPr>
      <w:r w:rsidRPr="00DE1128">
        <w:rPr>
          <w:rFonts w:eastAsia="仿宋_GB2312"/>
          <w:sz w:val="32"/>
          <w:szCs w:val="32"/>
        </w:rPr>
        <w:t>（</w:t>
      </w:r>
      <w:r w:rsidRPr="00DE1128">
        <w:rPr>
          <w:rFonts w:eastAsia="仿宋_GB2312" w:hint="eastAsia"/>
          <w:sz w:val="32"/>
          <w:szCs w:val="32"/>
        </w:rPr>
        <w:t>二</w:t>
      </w:r>
      <w:r w:rsidRPr="00DE1128">
        <w:rPr>
          <w:rFonts w:eastAsia="仿宋_GB2312"/>
          <w:sz w:val="32"/>
          <w:szCs w:val="32"/>
        </w:rPr>
        <w:t>）</w:t>
      </w:r>
      <w:r w:rsidR="00DC5D24">
        <w:rPr>
          <w:rFonts w:eastAsia="仿宋_GB2312"/>
          <w:sz w:val="32"/>
          <w:szCs w:val="32"/>
        </w:rPr>
        <w:t>审议</w:t>
      </w:r>
      <w:r w:rsidR="00DC5D24">
        <w:rPr>
          <w:rFonts w:eastAsia="仿宋_GB2312" w:hint="eastAsia"/>
          <w:sz w:val="32"/>
          <w:szCs w:val="32"/>
        </w:rPr>
        <w:t>：</w:t>
      </w:r>
      <w:r w:rsidRPr="00DE1128">
        <w:rPr>
          <w:rFonts w:eastAsia="仿宋_GB2312"/>
          <w:sz w:val="32"/>
          <w:szCs w:val="32"/>
        </w:rPr>
        <w:t>化学、化学工程与技术学位评定分委员会对申请人材料</w:t>
      </w:r>
      <w:r w:rsidR="0076333D">
        <w:rPr>
          <w:rFonts w:eastAsia="仿宋_GB2312"/>
          <w:sz w:val="32"/>
          <w:szCs w:val="32"/>
        </w:rPr>
        <w:t>进行审议，并以无记名投票方式表决。同意票数超过学位评定分委员会</w:t>
      </w:r>
      <w:r w:rsidRPr="00DE1128">
        <w:rPr>
          <w:rFonts w:eastAsia="仿宋_GB2312"/>
          <w:sz w:val="32"/>
          <w:szCs w:val="32"/>
        </w:rPr>
        <w:t>人数的三分之二，即为通过。</w:t>
      </w:r>
    </w:p>
    <w:p w:rsidR="00DE1128" w:rsidRPr="00DE1128" w:rsidRDefault="00DE1128" w:rsidP="00DE1128">
      <w:pPr>
        <w:ind w:firstLineChars="200" w:firstLine="640"/>
        <w:rPr>
          <w:rFonts w:eastAsia="仿宋_GB2312"/>
          <w:sz w:val="32"/>
          <w:szCs w:val="32"/>
        </w:rPr>
      </w:pPr>
      <w:r w:rsidRPr="00DE1128">
        <w:rPr>
          <w:rFonts w:eastAsia="仿宋_GB2312"/>
          <w:sz w:val="32"/>
          <w:szCs w:val="32"/>
        </w:rPr>
        <w:t>（</w:t>
      </w:r>
      <w:r w:rsidRPr="00DE1128">
        <w:rPr>
          <w:rFonts w:eastAsia="仿宋_GB2312" w:hint="eastAsia"/>
          <w:sz w:val="32"/>
          <w:szCs w:val="32"/>
        </w:rPr>
        <w:t>三</w:t>
      </w:r>
      <w:r w:rsidRPr="00DE1128">
        <w:rPr>
          <w:rFonts w:eastAsia="仿宋_GB2312"/>
          <w:sz w:val="32"/>
          <w:szCs w:val="32"/>
        </w:rPr>
        <w:t>）</w:t>
      </w:r>
      <w:r w:rsidR="00DC5D24">
        <w:rPr>
          <w:rFonts w:eastAsia="仿宋_GB2312"/>
          <w:sz w:val="32"/>
          <w:szCs w:val="32"/>
        </w:rPr>
        <w:t>聘任</w:t>
      </w:r>
      <w:r w:rsidR="00DC5D24">
        <w:rPr>
          <w:rFonts w:eastAsia="仿宋_GB2312" w:hint="eastAsia"/>
          <w:sz w:val="32"/>
          <w:szCs w:val="32"/>
        </w:rPr>
        <w:t>：</w:t>
      </w:r>
      <w:r w:rsidRPr="00DE1128">
        <w:rPr>
          <w:rFonts w:eastAsia="仿宋_GB2312"/>
          <w:sz w:val="32"/>
          <w:szCs w:val="32"/>
        </w:rPr>
        <w:t>表决通过者</w:t>
      </w:r>
      <w:r w:rsidRPr="00DE1128">
        <w:rPr>
          <w:rFonts w:eastAsia="仿宋_GB2312" w:hint="eastAsia"/>
          <w:sz w:val="32"/>
          <w:szCs w:val="32"/>
        </w:rPr>
        <w:t>报</w:t>
      </w:r>
      <w:r w:rsidRPr="00DE1128">
        <w:rPr>
          <w:rFonts w:eastAsia="仿宋_GB2312"/>
          <w:sz w:val="32"/>
          <w:szCs w:val="32"/>
        </w:rPr>
        <w:t>学校学位评定委员</w:t>
      </w:r>
      <w:r w:rsidR="0076333D">
        <w:rPr>
          <w:rFonts w:eastAsia="仿宋_GB2312"/>
          <w:sz w:val="32"/>
          <w:szCs w:val="32"/>
        </w:rPr>
        <w:t>会</w:t>
      </w:r>
      <w:r w:rsidRPr="00DE1128">
        <w:rPr>
          <w:rFonts w:eastAsia="仿宋_GB2312"/>
          <w:sz w:val="32"/>
          <w:szCs w:val="32"/>
        </w:rPr>
        <w:t>，经校内公示并在规定期限内无异议者，正式聘任其为</w:t>
      </w:r>
      <w:r w:rsidRPr="00DE1128">
        <w:rPr>
          <w:rFonts w:eastAsia="仿宋_GB2312" w:hint="eastAsia"/>
          <w:sz w:val="32"/>
          <w:szCs w:val="32"/>
        </w:rPr>
        <w:t>硕</w:t>
      </w:r>
      <w:r w:rsidR="00B012A0">
        <w:rPr>
          <w:rFonts w:eastAsia="仿宋_GB2312" w:hint="eastAsia"/>
          <w:sz w:val="32"/>
          <w:szCs w:val="32"/>
        </w:rPr>
        <w:t>导</w:t>
      </w:r>
      <w:r w:rsidRPr="00DE1128">
        <w:rPr>
          <w:rFonts w:eastAsia="仿宋_GB2312"/>
          <w:sz w:val="32"/>
          <w:szCs w:val="32"/>
        </w:rPr>
        <w:t>。</w:t>
      </w:r>
    </w:p>
    <w:p w:rsidR="00DE1128" w:rsidRPr="00DE1128" w:rsidRDefault="00DE1128" w:rsidP="00DE1128">
      <w:pPr>
        <w:ind w:firstLineChars="200" w:firstLine="640"/>
        <w:rPr>
          <w:rFonts w:eastAsia="仿宋_GB2312"/>
          <w:sz w:val="32"/>
          <w:szCs w:val="32"/>
        </w:rPr>
      </w:pPr>
      <w:r w:rsidRPr="00DE1128">
        <w:rPr>
          <w:rFonts w:eastAsia="仿宋_GB2312"/>
          <w:sz w:val="32"/>
          <w:szCs w:val="32"/>
        </w:rPr>
        <w:t>（</w:t>
      </w:r>
      <w:r w:rsidRPr="00DE1128">
        <w:rPr>
          <w:rFonts w:eastAsia="仿宋_GB2312" w:hint="eastAsia"/>
          <w:sz w:val="32"/>
          <w:szCs w:val="32"/>
        </w:rPr>
        <w:t>四</w:t>
      </w:r>
      <w:r w:rsidRPr="00DE1128">
        <w:rPr>
          <w:rFonts w:eastAsia="仿宋_GB2312"/>
          <w:sz w:val="32"/>
          <w:szCs w:val="32"/>
        </w:rPr>
        <w:t>）学位评定分委员会成员中有直系亲属进行申请者，评议时应予以回避。</w:t>
      </w:r>
    </w:p>
    <w:p w:rsidR="00CC77F0" w:rsidRPr="006100EB" w:rsidRDefault="00CC77F0" w:rsidP="00CC77F0">
      <w:pPr>
        <w:ind w:firstLineChars="200" w:firstLine="643"/>
        <w:rPr>
          <w:rFonts w:eastAsia="仿宋_GB2312"/>
          <w:b/>
          <w:sz w:val="32"/>
          <w:szCs w:val="32"/>
        </w:rPr>
      </w:pPr>
      <w:r w:rsidRPr="006100EB">
        <w:rPr>
          <w:rFonts w:eastAsia="仿宋_GB2312"/>
          <w:b/>
          <w:sz w:val="32"/>
          <w:szCs w:val="32"/>
        </w:rPr>
        <w:t>第八条</w:t>
      </w:r>
      <w:r w:rsidRPr="006100EB">
        <w:rPr>
          <w:rFonts w:eastAsia="仿宋_GB2312"/>
          <w:b/>
          <w:sz w:val="32"/>
          <w:szCs w:val="32"/>
        </w:rPr>
        <w:t xml:space="preserve"> </w:t>
      </w:r>
      <w:r w:rsidRPr="006100EB">
        <w:rPr>
          <w:rFonts w:eastAsia="仿宋_GB2312"/>
          <w:sz w:val="32"/>
          <w:szCs w:val="32"/>
        </w:rPr>
        <w:t>科研成果归属及认定要求：</w:t>
      </w:r>
    </w:p>
    <w:p w:rsidR="00CC77F0" w:rsidRPr="006100EB" w:rsidRDefault="00CC77F0" w:rsidP="0094458D">
      <w:pPr>
        <w:widowControl/>
        <w:spacing w:line="360" w:lineRule="auto"/>
        <w:ind w:firstLineChars="200" w:firstLine="640"/>
        <w:rPr>
          <w:rFonts w:eastAsia="仿宋_GB2312"/>
          <w:sz w:val="32"/>
          <w:szCs w:val="32"/>
        </w:rPr>
      </w:pPr>
      <w:r w:rsidRPr="006100EB">
        <w:rPr>
          <w:rFonts w:eastAsia="仿宋_GB2312"/>
          <w:sz w:val="32"/>
          <w:szCs w:val="32"/>
        </w:rPr>
        <w:t>1.</w:t>
      </w:r>
      <w:r w:rsidR="003833B5">
        <w:rPr>
          <w:rFonts w:eastAsia="仿宋_GB2312" w:hint="eastAsia"/>
          <w:sz w:val="32"/>
          <w:szCs w:val="32"/>
        </w:rPr>
        <w:t xml:space="preserve"> </w:t>
      </w:r>
      <w:r w:rsidRPr="006100EB">
        <w:rPr>
          <w:rFonts w:eastAsia="仿宋_GB2312"/>
          <w:sz w:val="32"/>
          <w:szCs w:val="32"/>
        </w:rPr>
        <w:t>第一单位必须是兰州大学；</w:t>
      </w:r>
    </w:p>
    <w:p w:rsidR="00CC77F0" w:rsidRPr="006100EB" w:rsidRDefault="000F2B28" w:rsidP="00943C2D">
      <w:pPr>
        <w:widowControl/>
        <w:spacing w:afterLines="50" w:after="156" w:line="360" w:lineRule="auto"/>
        <w:ind w:firstLineChars="200" w:firstLine="640"/>
        <w:rPr>
          <w:rFonts w:eastAsia="仿宋_GB2312"/>
          <w:sz w:val="32"/>
          <w:szCs w:val="32"/>
        </w:rPr>
      </w:pPr>
      <w:r w:rsidRPr="00FA051E">
        <w:rPr>
          <w:rFonts w:eastAsia="仿宋_GB2312" w:hint="eastAsia"/>
          <w:sz w:val="32"/>
          <w:szCs w:val="32"/>
        </w:rPr>
        <w:lastRenderedPageBreak/>
        <w:t>2</w:t>
      </w:r>
      <w:r w:rsidR="0076333D">
        <w:rPr>
          <w:rFonts w:eastAsia="仿宋_GB2312"/>
          <w:sz w:val="32"/>
          <w:szCs w:val="32"/>
        </w:rPr>
        <w:t>.</w:t>
      </w:r>
      <w:r w:rsidR="003833B5">
        <w:rPr>
          <w:rFonts w:eastAsia="仿宋_GB2312" w:hint="eastAsia"/>
          <w:sz w:val="32"/>
          <w:szCs w:val="32"/>
        </w:rPr>
        <w:t xml:space="preserve"> </w:t>
      </w:r>
      <w:r w:rsidR="00CC77F0" w:rsidRPr="00FA051E">
        <w:rPr>
          <w:rFonts w:eastAsia="仿宋_GB2312"/>
          <w:sz w:val="32"/>
          <w:szCs w:val="32"/>
        </w:rPr>
        <w:t>要求研究生指导教师申请人的学术论文为第一作者，或其指导的研究生为第一作者、本人为</w:t>
      </w:r>
      <w:r w:rsidR="00FA051E" w:rsidRPr="00FA051E">
        <w:rPr>
          <w:rFonts w:eastAsia="仿宋_GB2312" w:hint="eastAsia"/>
          <w:sz w:val="32"/>
          <w:szCs w:val="32"/>
        </w:rPr>
        <w:t>通讯作者</w:t>
      </w:r>
      <w:r w:rsidR="00CC77F0" w:rsidRPr="00FA051E">
        <w:rPr>
          <w:rFonts w:eastAsia="仿宋_GB2312"/>
          <w:sz w:val="32"/>
          <w:szCs w:val="32"/>
        </w:rPr>
        <w:t>；研究生导师小组备案研究生为第一作者，研究生指导教师申请人为第二或通讯作者按照系数</w:t>
      </w:r>
      <w:r w:rsidR="00CC77F0" w:rsidRPr="00FA051E">
        <w:rPr>
          <w:rFonts w:eastAsia="仿宋_GB2312"/>
          <w:sz w:val="32"/>
          <w:szCs w:val="32"/>
        </w:rPr>
        <w:t>0.5</w:t>
      </w:r>
      <w:r w:rsidR="00210371">
        <w:rPr>
          <w:rFonts w:eastAsia="仿宋_GB2312"/>
          <w:sz w:val="32"/>
          <w:szCs w:val="32"/>
        </w:rPr>
        <w:t>进行</w:t>
      </w:r>
      <w:r w:rsidR="00CC77F0" w:rsidRPr="00FA051E">
        <w:rPr>
          <w:rFonts w:eastAsia="仿宋_GB2312"/>
          <w:sz w:val="32"/>
          <w:szCs w:val="32"/>
        </w:rPr>
        <w:t>计算。</w:t>
      </w:r>
    </w:p>
    <w:p w:rsidR="00CD5284" w:rsidRPr="006100EB" w:rsidRDefault="00CD5284" w:rsidP="00CD5284">
      <w:pPr>
        <w:spacing w:line="600" w:lineRule="exact"/>
        <w:jc w:val="center"/>
        <w:rPr>
          <w:rFonts w:eastAsia="黑体"/>
          <w:sz w:val="32"/>
          <w:szCs w:val="32"/>
        </w:rPr>
      </w:pPr>
      <w:r w:rsidRPr="006100EB">
        <w:rPr>
          <w:rFonts w:eastAsia="黑体"/>
          <w:sz w:val="32"/>
          <w:szCs w:val="32"/>
        </w:rPr>
        <w:t>第三章</w:t>
      </w:r>
      <w:r w:rsidRPr="006100EB">
        <w:rPr>
          <w:rFonts w:eastAsia="黑体"/>
          <w:sz w:val="32"/>
          <w:szCs w:val="32"/>
        </w:rPr>
        <w:t xml:space="preserve">  </w:t>
      </w:r>
      <w:r w:rsidRPr="006100EB">
        <w:rPr>
          <w:rFonts w:eastAsia="黑体"/>
          <w:sz w:val="32"/>
          <w:szCs w:val="32"/>
        </w:rPr>
        <w:t>培训与上岗</w:t>
      </w:r>
    </w:p>
    <w:p w:rsidR="00984AFE" w:rsidRPr="006100EB" w:rsidRDefault="0094458D" w:rsidP="0094458D">
      <w:pPr>
        <w:spacing w:line="600" w:lineRule="exact"/>
        <w:ind w:firstLineChars="200" w:firstLine="643"/>
        <w:rPr>
          <w:rFonts w:eastAsia="仿宋_GB2312"/>
          <w:sz w:val="32"/>
          <w:szCs w:val="32"/>
        </w:rPr>
      </w:pPr>
      <w:r w:rsidRPr="006100EB">
        <w:rPr>
          <w:rFonts w:eastAsia="仿宋_GB2312"/>
          <w:b/>
          <w:sz w:val="32"/>
          <w:szCs w:val="32"/>
        </w:rPr>
        <w:t>第九条</w:t>
      </w:r>
      <w:r w:rsidRPr="006100EB">
        <w:rPr>
          <w:rFonts w:eastAsia="仿宋_GB2312"/>
          <w:sz w:val="32"/>
          <w:szCs w:val="32"/>
        </w:rPr>
        <w:t xml:space="preserve"> </w:t>
      </w:r>
      <w:r w:rsidRPr="006100EB">
        <w:rPr>
          <w:rFonts w:eastAsia="仿宋_GB2312"/>
          <w:sz w:val="32"/>
          <w:szCs w:val="32"/>
        </w:rPr>
        <w:t>学校定期开展导师培训活动，新增导师须经</w:t>
      </w:r>
      <w:r w:rsidR="00984AFE" w:rsidRPr="006100EB">
        <w:rPr>
          <w:rFonts w:eastAsia="仿宋_GB2312"/>
          <w:sz w:val="32"/>
          <w:szCs w:val="32"/>
        </w:rPr>
        <w:t>学校</w:t>
      </w:r>
      <w:r w:rsidRPr="006100EB">
        <w:rPr>
          <w:rFonts w:eastAsia="仿宋_GB2312"/>
          <w:sz w:val="32"/>
          <w:szCs w:val="32"/>
        </w:rPr>
        <w:t>培训后方能上岗。</w:t>
      </w:r>
    </w:p>
    <w:p w:rsidR="005112A2" w:rsidRDefault="0094458D" w:rsidP="0094458D">
      <w:pPr>
        <w:spacing w:line="600" w:lineRule="exact"/>
        <w:ind w:firstLineChars="200" w:firstLine="643"/>
        <w:rPr>
          <w:rFonts w:ascii="仿宋_GB2312" w:eastAsia="仿宋_GB2312"/>
          <w:sz w:val="32"/>
          <w:szCs w:val="32"/>
        </w:rPr>
      </w:pPr>
      <w:r w:rsidRPr="006100EB">
        <w:rPr>
          <w:rFonts w:eastAsia="仿宋_GB2312"/>
          <w:b/>
          <w:sz w:val="32"/>
          <w:szCs w:val="32"/>
        </w:rPr>
        <w:t>第十条</w:t>
      </w:r>
      <w:r w:rsidRPr="006100EB">
        <w:rPr>
          <w:rFonts w:eastAsia="仿宋_GB2312"/>
          <w:sz w:val="32"/>
          <w:szCs w:val="32"/>
        </w:rPr>
        <w:t xml:space="preserve"> </w:t>
      </w:r>
      <w:r w:rsidRPr="006100EB">
        <w:rPr>
          <w:rFonts w:eastAsia="仿宋_GB2312"/>
          <w:sz w:val="32"/>
          <w:szCs w:val="32"/>
        </w:rPr>
        <w:t>导师管理实行选聘、上岗分离制度，满足上岗条件的导师方能招收培养研究生。博导上岗招生基本条件为：自然科学</w:t>
      </w:r>
      <w:proofErr w:type="gramStart"/>
      <w:r w:rsidRPr="006100EB">
        <w:rPr>
          <w:rFonts w:eastAsia="仿宋_GB2312"/>
          <w:sz w:val="32"/>
          <w:szCs w:val="32"/>
        </w:rPr>
        <w:t>类主持在研</w:t>
      </w:r>
      <w:proofErr w:type="gramEnd"/>
      <w:r w:rsidRPr="006100EB">
        <w:rPr>
          <w:rFonts w:eastAsia="仿宋_GB2312"/>
          <w:sz w:val="32"/>
          <w:szCs w:val="32"/>
        </w:rPr>
        <w:t>国家级项目，或</w:t>
      </w:r>
      <w:r w:rsidR="006B4D5E">
        <w:rPr>
          <w:rFonts w:eastAsia="仿宋_GB2312" w:hint="eastAsia"/>
          <w:sz w:val="32"/>
          <w:szCs w:val="32"/>
        </w:rPr>
        <w:t>前一年</w:t>
      </w:r>
      <w:r w:rsidR="006B4D5E">
        <w:rPr>
          <w:rFonts w:eastAsia="仿宋_GB2312"/>
          <w:sz w:val="32"/>
          <w:szCs w:val="32"/>
        </w:rPr>
        <w:t>到账经费不</w:t>
      </w:r>
      <w:r w:rsidR="006B4D5E">
        <w:rPr>
          <w:rFonts w:eastAsia="仿宋_GB2312" w:hint="eastAsia"/>
          <w:sz w:val="32"/>
          <w:szCs w:val="32"/>
        </w:rPr>
        <w:t>低于</w:t>
      </w:r>
      <w:r w:rsidR="007E3369">
        <w:rPr>
          <w:rFonts w:eastAsia="仿宋_GB2312" w:hint="eastAsia"/>
          <w:sz w:val="32"/>
          <w:szCs w:val="32"/>
        </w:rPr>
        <w:t>20</w:t>
      </w:r>
      <w:r w:rsidR="006B4D5E">
        <w:rPr>
          <w:rFonts w:eastAsia="仿宋_GB2312" w:hint="eastAsia"/>
          <w:sz w:val="32"/>
          <w:szCs w:val="32"/>
        </w:rPr>
        <w:t>万元，或前三年累计</w:t>
      </w:r>
      <w:r w:rsidR="003833B5">
        <w:rPr>
          <w:rFonts w:eastAsia="仿宋_GB2312" w:hint="eastAsia"/>
          <w:sz w:val="32"/>
          <w:szCs w:val="32"/>
        </w:rPr>
        <w:t>经费</w:t>
      </w:r>
      <w:r w:rsidR="006B4D5E">
        <w:rPr>
          <w:rFonts w:eastAsia="仿宋_GB2312" w:hint="eastAsia"/>
          <w:sz w:val="32"/>
          <w:szCs w:val="32"/>
        </w:rPr>
        <w:t>不低于</w:t>
      </w:r>
      <w:r w:rsidR="007E3369">
        <w:rPr>
          <w:rFonts w:eastAsia="仿宋_GB2312" w:hint="eastAsia"/>
          <w:sz w:val="32"/>
          <w:szCs w:val="32"/>
        </w:rPr>
        <w:t>60</w:t>
      </w:r>
      <w:r w:rsidR="006B4D5E">
        <w:rPr>
          <w:rFonts w:eastAsia="仿宋_GB2312" w:hint="eastAsia"/>
          <w:sz w:val="32"/>
          <w:szCs w:val="32"/>
        </w:rPr>
        <w:t>万元</w:t>
      </w:r>
      <w:r w:rsidRPr="006100EB">
        <w:rPr>
          <w:rFonts w:eastAsia="仿宋_GB2312"/>
          <w:sz w:val="32"/>
          <w:szCs w:val="32"/>
        </w:rPr>
        <w:t>。</w:t>
      </w:r>
      <w:r w:rsidR="005112A2">
        <w:rPr>
          <w:rFonts w:ascii="仿宋_GB2312" w:eastAsia="仿宋_GB2312" w:hint="eastAsia"/>
          <w:sz w:val="32"/>
          <w:szCs w:val="32"/>
        </w:rPr>
        <w:t>每年9</w:t>
      </w:r>
      <w:r w:rsidR="004F6701">
        <w:rPr>
          <w:rFonts w:ascii="仿宋_GB2312" w:eastAsia="仿宋_GB2312" w:hint="eastAsia"/>
          <w:sz w:val="32"/>
          <w:szCs w:val="32"/>
        </w:rPr>
        <w:t>月，</w:t>
      </w:r>
      <w:r w:rsidR="005112A2">
        <w:rPr>
          <w:rFonts w:ascii="仿宋_GB2312" w:eastAsia="仿宋_GB2312" w:hint="eastAsia"/>
          <w:sz w:val="32"/>
          <w:szCs w:val="32"/>
        </w:rPr>
        <w:t>学院按照博导上岗招生基本条件进行初审，研究生院负责复审，不满足条件者，本年度暂停招生。</w:t>
      </w:r>
      <w:r w:rsidR="00155233">
        <w:rPr>
          <w:rFonts w:ascii="仿宋_GB2312" w:eastAsia="仿宋_GB2312" w:hint="eastAsia"/>
          <w:sz w:val="32"/>
          <w:szCs w:val="32"/>
        </w:rPr>
        <w:t>硕导科研项目和经费要求应能够保证研究生课题研究需要，并按学校规定向研究生足额发放相关津贴。</w:t>
      </w:r>
    </w:p>
    <w:p w:rsidR="0094458D" w:rsidRPr="006100EB" w:rsidRDefault="0094458D" w:rsidP="00943C2D">
      <w:pPr>
        <w:spacing w:afterLines="50" w:after="156" w:line="600" w:lineRule="exact"/>
        <w:ind w:firstLineChars="200" w:firstLine="643"/>
        <w:rPr>
          <w:rFonts w:eastAsia="仿宋_GB2312"/>
          <w:sz w:val="32"/>
          <w:szCs w:val="32"/>
        </w:rPr>
      </w:pPr>
      <w:r w:rsidRPr="006100EB">
        <w:rPr>
          <w:rFonts w:eastAsia="仿宋_GB2312"/>
          <w:b/>
          <w:sz w:val="32"/>
          <w:szCs w:val="32"/>
        </w:rPr>
        <w:t>第十一条</w:t>
      </w:r>
      <w:r w:rsidRPr="006100EB">
        <w:rPr>
          <w:rFonts w:eastAsia="仿宋_GB2312"/>
          <w:sz w:val="32"/>
          <w:szCs w:val="32"/>
        </w:rPr>
        <w:t xml:space="preserve"> </w:t>
      </w:r>
      <w:r w:rsidRPr="006100EB">
        <w:rPr>
          <w:rFonts w:eastAsia="仿宋_GB2312"/>
          <w:sz w:val="32"/>
          <w:szCs w:val="32"/>
        </w:rPr>
        <w:t>跨学科招收培养研究生基本要求：须在原学科完整培养一届毕业生，培养质量良好；其学位授权层次应与拟跨学科招生层次相一致；博导一般只能在</w:t>
      </w:r>
      <w:r w:rsidRPr="006100EB">
        <w:rPr>
          <w:rFonts w:eastAsia="仿宋_GB2312"/>
          <w:sz w:val="32"/>
          <w:szCs w:val="32"/>
        </w:rPr>
        <w:t>2</w:t>
      </w:r>
      <w:r w:rsidRPr="006100EB">
        <w:rPr>
          <w:rFonts w:eastAsia="仿宋_GB2312"/>
          <w:sz w:val="32"/>
          <w:szCs w:val="32"/>
        </w:rPr>
        <w:t>个一级学科内备案，硕导不得跨一级学科备案。</w:t>
      </w:r>
    </w:p>
    <w:p w:rsidR="00984AFE" w:rsidRPr="006100EB" w:rsidRDefault="00984AFE" w:rsidP="00984AFE">
      <w:pPr>
        <w:spacing w:line="600" w:lineRule="exact"/>
        <w:jc w:val="center"/>
        <w:rPr>
          <w:rFonts w:eastAsia="黑体"/>
          <w:sz w:val="32"/>
          <w:szCs w:val="32"/>
        </w:rPr>
      </w:pPr>
      <w:r w:rsidRPr="006100EB">
        <w:rPr>
          <w:rFonts w:eastAsia="黑体"/>
          <w:sz w:val="32"/>
          <w:szCs w:val="32"/>
        </w:rPr>
        <w:t>第四章</w:t>
      </w:r>
      <w:r w:rsidRPr="006100EB">
        <w:rPr>
          <w:rFonts w:eastAsia="黑体"/>
          <w:sz w:val="32"/>
          <w:szCs w:val="32"/>
        </w:rPr>
        <w:t xml:space="preserve">  </w:t>
      </w:r>
      <w:r w:rsidRPr="006100EB">
        <w:rPr>
          <w:rFonts w:eastAsia="黑体"/>
          <w:sz w:val="32"/>
          <w:szCs w:val="32"/>
        </w:rPr>
        <w:t>岗位考核与退出</w:t>
      </w:r>
    </w:p>
    <w:p w:rsidR="00984AFE" w:rsidRDefault="00984AFE" w:rsidP="00984AFE">
      <w:pPr>
        <w:spacing w:line="600" w:lineRule="exact"/>
        <w:ind w:firstLineChars="200" w:firstLine="643"/>
        <w:rPr>
          <w:rFonts w:eastAsia="仿宋_GB2312"/>
          <w:sz w:val="32"/>
          <w:szCs w:val="32"/>
        </w:rPr>
      </w:pPr>
      <w:r w:rsidRPr="006100EB">
        <w:rPr>
          <w:rFonts w:eastAsia="仿宋_GB2312"/>
          <w:b/>
          <w:sz w:val="32"/>
          <w:szCs w:val="32"/>
        </w:rPr>
        <w:t>第十</w:t>
      </w:r>
      <w:r w:rsidR="004D02FC" w:rsidRPr="006100EB">
        <w:rPr>
          <w:rFonts w:eastAsia="仿宋_GB2312"/>
          <w:b/>
          <w:sz w:val="32"/>
          <w:szCs w:val="32"/>
        </w:rPr>
        <w:t>二</w:t>
      </w:r>
      <w:r w:rsidRPr="006100EB">
        <w:rPr>
          <w:rFonts w:eastAsia="仿宋_GB2312"/>
          <w:b/>
          <w:sz w:val="32"/>
          <w:szCs w:val="32"/>
        </w:rPr>
        <w:t>条</w:t>
      </w:r>
      <w:r w:rsidRPr="006100EB">
        <w:rPr>
          <w:rFonts w:eastAsia="仿宋_GB2312"/>
          <w:sz w:val="32"/>
          <w:szCs w:val="32"/>
        </w:rPr>
        <w:t xml:space="preserve"> </w:t>
      </w:r>
      <w:r w:rsidRPr="006100EB">
        <w:rPr>
          <w:rFonts w:eastAsia="仿宋_GB2312"/>
          <w:sz w:val="32"/>
          <w:szCs w:val="32"/>
        </w:rPr>
        <w:t>学院</w:t>
      </w:r>
      <w:r w:rsidR="00FA7FBE" w:rsidRPr="006100EB">
        <w:rPr>
          <w:rFonts w:eastAsia="仿宋_GB2312"/>
          <w:sz w:val="32"/>
          <w:szCs w:val="32"/>
        </w:rPr>
        <w:t>将参照《兰州大学全面落实研究生导师立德树人职责实施办法》（校研〔</w:t>
      </w:r>
      <w:r w:rsidR="00FA7FBE" w:rsidRPr="006100EB">
        <w:rPr>
          <w:rFonts w:eastAsia="仿宋_GB2312"/>
          <w:sz w:val="32"/>
          <w:szCs w:val="32"/>
        </w:rPr>
        <w:t>2019</w:t>
      </w:r>
      <w:r w:rsidR="00FA7FBE" w:rsidRPr="006100EB">
        <w:rPr>
          <w:rFonts w:eastAsia="仿宋_GB2312"/>
          <w:sz w:val="32"/>
          <w:szCs w:val="32"/>
        </w:rPr>
        <w:t>〕</w:t>
      </w:r>
      <w:r w:rsidR="00FA7FBE" w:rsidRPr="006100EB">
        <w:rPr>
          <w:rFonts w:eastAsia="仿宋_GB2312"/>
          <w:sz w:val="32"/>
          <w:szCs w:val="32"/>
        </w:rPr>
        <w:t>34</w:t>
      </w:r>
      <w:r w:rsidR="00FA7FBE" w:rsidRPr="006100EB">
        <w:rPr>
          <w:rFonts w:eastAsia="仿宋_GB2312"/>
          <w:sz w:val="32"/>
          <w:szCs w:val="32"/>
        </w:rPr>
        <w:t>号）</w:t>
      </w:r>
      <w:r w:rsidR="004F6701">
        <w:rPr>
          <w:rFonts w:eastAsia="仿宋_GB2312" w:hint="eastAsia"/>
          <w:sz w:val="32"/>
          <w:szCs w:val="32"/>
        </w:rPr>
        <w:t>，</w:t>
      </w:r>
      <w:r w:rsidRPr="006100EB">
        <w:rPr>
          <w:rFonts w:eastAsia="仿宋_GB2312"/>
          <w:sz w:val="32"/>
          <w:szCs w:val="32"/>
        </w:rPr>
        <w:t>定期对在岗</w:t>
      </w:r>
      <w:r w:rsidRPr="006100EB">
        <w:rPr>
          <w:rFonts w:eastAsia="仿宋_GB2312"/>
          <w:sz w:val="32"/>
          <w:szCs w:val="32"/>
        </w:rPr>
        <w:lastRenderedPageBreak/>
        <w:t>导师进行考核，实行</w:t>
      </w:r>
      <w:r w:rsidRPr="006100EB">
        <w:rPr>
          <w:rFonts w:eastAsia="仿宋_GB2312"/>
          <w:sz w:val="32"/>
          <w:szCs w:val="32"/>
        </w:rPr>
        <w:t>“</w:t>
      </w:r>
      <w:r w:rsidRPr="006100EB">
        <w:rPr>
          <w:rFonts w:eastAsia="仿宋_GB2312"/>
          <w:sz w:val="32"/>
          <w:szCs w:val="32"/>
        </w:rPr>
        <w:t>师德失范</w:t>
      </w:r>
      <w:r w:rsidR="004F6701">
        <w:rPr>
          <w:rFonts w:eastAsia="仿宋_GB2312" w:hint="eastAsia"/>
          <w:sz w:val="32"/>
          <w:szCs w:val="32"/>
        </w:rPr>
        <w:t>”</w:t>
      </w:r>
      <w:r w:rsidRPr="006100EB">
        <w:rPr>
          <w:rFonts w:eastAsia="仿宋_GB2312"/>
          <w:sz w:val="32"/>
          <w:szCs w:val="32"/>
        </w:rPr>
        <w:t>一票否决制</w:t>
      </w:r>
      <w:r w:rsidR="004F6701">
        <w:rPr>
          <w:rFonts w:eastAsia="仿宋_GB2312" w:hint="eastAsia"/>
          <w:sz w:val="32"/>
          <w:szCs w:val="32"/>
        </w:rPr>
        <w:t>，</w:t>
      </w:r>
      <w:r w:rsidRPr="006100EB">
        <w:rPr>
          <w:rFonts w:eastAsia="仿宋_GB2312"/>
          <w:sz w:val="32"/>
          <w:szCs w:val="32"/>
        </w:rPr>
        <w:t>考核不合格者，视情节轻重暂停招生或取消导师资格。</w:t>
      </w:r>
    </w:p>
    <w:p w:rsidR="006B4D5E" w:rsidRDefault="006B4D5E" w:rsidP="006B4D5E">
      <w:pPr>
        <w:spacing w:line="600" w:lineRule="exact"/>
        <w:ind w:firstLineChars="200" w:firstLine="643"/>
        <w:rPr>
          <w:rFonts w:eastAsia="仿宋_GB2312"/>
          <w:sz w:val="32"/>
          <w:szCs w:val="32"/>
        </w:rPr>
      </w:pPr>
      <w:r w:rsidRPr="006B4D5E">
        <w:rPr>
          <w:rFonts w:eastAsia="仿宋_GB2312" w:hint="eastAsia"/>
          <w:b/>
          <w:sz w:val="32"/>
          <w:szCs w:val="32"/>
        </w:rPr>
        <w:t>第十三条</w:t>
      </w:r>
      <w:r>
        <w:rPr>
          <w:rFonts w:eastAsia="仿宋_GB2312" w:hint="eastAsia"/>
          <w:sz w:val="32"/>
          <w:szCs w:val="32"/>
        </w:rPr>
        <w:t xml:space="preserve"> </w:t>
      </w:r>
      <w:r>
        <w:rPr>
          <w:rFonts w:eastAsia="仿宋_GB2312" w:hint="eastAsia"/>
          <w:sz w:val="32"/>
          <w:szCs w:val="32"/>
        </w:rPr>
        <w:t>根据《兰州大学博士硕士学位论文抽查评估办法》，在教育部及学校学位论文抽查出现问题涉及的导师，按相关规定对其做减招或暂停招生处理。</w:t>
      </w:r>
    </w:p>
    <w:p w:rsidR="00155233" w:rsidRPr="006100EB" w:rsidRDefault="00155233" w:rsidP="00155233">
      <w:pPr>
        <w:spacing w:line="600" w:lineRule="exact"/>
        <w:ind w:firstLineChars="200" w:firstLine="643"/>
        <w:rPr>
          <w:rFonts w:eastAsia="仿宋_GB2312"/>
          <w:b/>
          <w:sz w:val="32"/>
          <w:szCs w:val="32"/>
        </w:rPr>
      </w:pPr>
      <w:r w:rsidRPr="00155233">
        <w:rPr>
          <w:rFonts w:eastAsia="仿宋_GB2312" w:hint="eastAsia"/>
          <w:b/>
          <w:sz w:val="32"/>
          <w:szCs w:val="32"/>
        </w:rPr>
        <w:t>第十四条</w:t>
      </w:r>
      <w:r w:rsidRPr="00155233">
        <w:rPr>
          <w:rFonts w:eastAsia="仿宋_GB2312" w:hint="eastAsia"/>
          <w:b/>
          <w:sz w:val="32"/>
          <w:szCs w:val="32"/>
        </w:rPr>
        <w:t xml:space="preserve"> </w:t>
      </w:r>
      <w:r>
        <w:rPr>
          <w:rFonts w:eastAsia="仿宋_GB2312" w:hint="eastAsia"/>
          <w:sz w:val="32"/>
          <w:szCs w:val="32"/>
        </w:rPr>
        <w:t>有学术示范与学术不端行为的导师，按相关规定对其做减招、暂停或停止招生处理。</w:t>
      </w:r>
    </w:p>
    <w:p w:rsidR="006B4D5E" w:rsidRPr="00DC5D24" w:rsidRDefault="00984AFE" w:rsidP="00DC5D24">
      <w:pPr>
        <w:spacing w:line="600" w:lineRule="exact"/>
        <w:ind w:firstLineChars="200" w:firstLine="643"/>
        <w:rPr>
          <w:rFonts w:eastAsia="仿宋_GB2312"/>
          <w:sz w:val="32"/>
          <w:szCs w:val="32"/>
        </w:rPr>
      </w:pPr>
      <w:r w:rsidRPr="006100EB">
        <w:rPr>
          <w:rFonts w:eastAsia="仿宋_GB2312"/>
          <w:b/>
          <w:sz w:val="32"/>
          <w:szCs w:val="32"/>
        </w:rPr>
        <w:t>第十</w:t>
      </w:r>
      <w:r w:rsidR="00155233">
        <w:rPr>
          <w:rFonts w:eastAsia="仿宋_GB2312" w:hint="eastAsia"/>
          <w:b/>
          <w:sz w:val="32"/>
          <w:szCs w:val="32"/>
        </w:rPr>
        <w:t>五</w:t>
      </w:r>
      <w:r w:rsidRPr="006100EB">
        <w:rPr>
          <w:rFonts w:eastAsia="仿宋_GB2312"/>
          <w:b/>
          <w:sz w:val="32"/>
          <w:szCs w:val="32"/>
        </w:rPr>
        <w:t>条</w:t>
      </w:r>
      <w:r w:rsidRPr="006100EB">
        <w:rPr>
          <w:rFonts w:eastAsia="仿宋_GB2312"/>
          <w:sz w:val="32"/>
          <w:szCs w:val="32"/>
        </w:rPr>
        <w:t xml:space="preserve"> </w:t>
      </w:r>
      <w:r w:rsidRPr="006100EB">
        <w:rPr>
          <w:rFonts w:eastAsia="仿宋_GB2312"/>
          <w:sz w:val="32"/>
          <w:szCs w:val="32"/>
        </w:rPr>
        <w:t>离职、退休导师</w:t>
      </w:r>
      <w:r w:rsidR="007E3369">
        <w:rPr>
          <w:rFonts w:eastAsia="仿宋_GB2312"/>
          <w:sz w:val="32"/>
          <w:szCs w:val="32"/>
        </w:rPr>
        <w:t>按照学校退休相关文件</w:t>
      </w:r>
      <w:r w:rsidR="00E65055">
        <w:rPr>
          <w:rFonts w:eastAsia="仿宋_GB2312"/>
          <w:sz w:val="32"/>
          <w:szCs w:val="32"/>
        </w:rPr>
        <w:t>年龄要求</w:t>
      </w:r>
      <w:r w:rsidR="007E3369">
        <w:rPr>
          <w:rFonts w:eastAsia="仿宋_GB2312" w:hint="eastAsia"/>
          <w:sz w:val="32"/>
          <w:szCs w:val="32"/>
        </w:rPr>
        <w:t>，</w:t>
      </w:r>
      <w:r w:rsidR="007E3369">
        <w:rPr>
          <w:rFonts w:eastAsia="仿宋_GB2312"/>
          <w:sz w:val="32"/>
          <w:szCs w:val="32"/>
        </w:rPr>
        <w:t>博导</w:t>
      </w:r>
      <w:r w:rsidR="00E65055">
        <w:rPr>
          <w:rFonts w:eastAsia="仿宋_GB2312"/>
          <w:sz w:val="32"/>
          <w:szCs w:val="32"/>
        </w:rPr>
        <w:t>退休前</w:t>
      </w:r>
      <w:r w:rsidR="007E1DAD">
        <w:rPr>
          <w:rFonts w:eastAsia="仿宋_GB2312" w:hint="eastAsia"/>
          <w:sz w:val="32"/>
          <w:szCs w:val="32"/>
        </w:rPr>
        <w:t>5</w:t>
      </w:r>
      <w:r w:rsidR="007E3369">
        <w:rPr>
          <w:rFonts w:eastAsia="仿宋_GB2312" w:hint="eastAsia"/>
          <w:sz w:val="32"/>
          <w:szCs w:val="32"/>
        </w:rPr>
        <w:t>年停招，</w:t>
      </w:r>
      <w:proofErr w:type="gramStart"/>
      <w:r w:rsidR="007E3369">
        <w:rPr>
          <w:rFonts w:eastAsia="仿宋_GB2312" w:hint="eastAsia"/>
          <w:sz w:val="32"/>
          <w:szCs w:val="32"/>
        </w:rPr>
        <w:t>硕导</w:t>
      </w:r>
      <w:r w:rsidR="00E65055">
        <w:rPr>
          <w:rFonts w:eastAsia="仿宋_GB2312" w:hint="eastAsia"/>
          <w:sz w:val="32"/>
          <w:szCs w:val="32"/>
        </w:rPr>
        <w:t>退休</w:t>
      </w:r>
      <w:proofErr w:type="gramEnd"/>
      <w:r w:rsidR="00E65055">
        <w:rPr>
          <w:rFonts w:eastAsia="仿宋_GB2312" w:hint="eastAsia"/>
          <w:sz w:val="32"/>
          <w:szCs w:val="32"/>
        </w:rPr>
        <w:t>前</w:t>
      </w:r>
      <w:r w:rsidR="007E1DAD">
        <w:rPr>
          <w:rFonts w:eastAsia="仿宋_GB2312" w:hint="eastAsia"/>
          <w:sz w:val="32"/>
          <w:szCs w:val="32"/>
        </w:rPr>
        <w:t>4</w:t>
      </w:r>
      <w:r w:rsidR="007E3369">
        <w:rPr>
          <w:rFonts w:eastAsia="仿宋_GB2312" w:hint="eastAsia"/>
          <w:sz w:val="32"/>
          <w:szCs w:val="32"/>
        </w:rPr>
        <w:t>年停招</w:t>
      </w:r>
      <w:r w:rsidR="006B4D5E" w:rsidRPr="006100EB">
        <w:rPr>
          <w:rFonts w:eastAsia="仿宋_GB2312"/>
          <w:sz w:val="32"/>
          <w:szCs w:val="32"/>
        </w:rPr>
        <w:t>（年龄以招生</w:t>
      </w:r>
      <w:r w:rsidR="007E3369" w:rsidRPr="006100EB">
        <w:rPr>
          <w:rFonts w:eastAsia="仿宋_GB2312"/>
          <w:sz w:val="32"/>
          <w:szCs w:val="32"/>
        </w:rPr>
        <w:t>当年</w:t>
      </w:r>
      <w:r w:rsidR="007E3369">
        <w:rPr>
          <w:rFonts w:eastAsia="仿宋_GB2312" w:hint="eastAsia"/>
          <w:sz w:val="32"/>
          <w:szCs w:val="32"/>
        </w:rPr>
        <w:t>9</w:t>
      </w:r>
      <w:r w:rsidR="007E3369" w:rsidRPr="006100EB">
        <w:rPr>
          <w:rFonts w:eastAsia="仿宋_GB2312"/>
          <w:sz w:val="32"/>
          <w:szCs w:val="32"/>
        </w:rPr>
        <w:t>月</w:t>
      </w:r>
      <w:r w:rsidR="007E3369">
        <w:rPr>
          <w:rFonts w:eastAsia="仿宋_GB2312" w:hint="eastAsia"/>
          <w:sz w:val="32"/>
          <w:szCs w:val="32"/>
        </w:rPr>
        <w:t>1</w:t>
      </w:r>
      <w:r w:rsidR="006B4D5E">
        <w:rPr>
          <w:rFonts w:eastAsia="仿宋_GB2312"/>
          <w:sz w:val="32"/>
          <w:szCs w:val="32"/>
        </w:rPr>
        <w:t>日</w:t>
      </w:r>
      <w:r w:rsidR="006B4D5E" w:rsidRPr="006100EB">
        <w:rPr>
          <w:rFonts w:eastAsia="仿宋_GB2312"/>
          <w:sz w:val="32"/>
          <w:szCs w:val="32"/>
        </w:rPr>
        <w:t>为界）</w:t>
      </w:r>
      <w:r w:rsidR="00FA6E8D">
        <w:rPr>
          <w:rFonts w:eastAsia="仿宋_GB2312"/>
          <w:sz w:val="32"/>
          <w:szCs w:val="32"/>
        </w:rPr>
        <w:t>不再招收指导研究生。</w:t>
      </w:r>
      <w:r w:rsidR="007D1F91" w:rsidRPr="009B03FE">
        <w:rPr>
          <w:rFonts w:ascii="仿宋_GB2312" w:eastAsia="仿宋_GB2312" w:hint="eastAsia"/>
          <w:sz w:val="32"/>
          <w:szCs w:val="32"/>
        </w:rPr>
        <w:t>如研究生指导教师当年达到停招年龄，</w:t>
      </w:r>
      <w:r w:rsidR="00AE51A6" w:rsidRPr="009B03FE">
        <w:rPr>
          <w:rFonts w:ascii="仿宋_GB2312" w:eastAsia="仿宋_GB2312" w:hint="eastAsia"/>
          <w:sz w:val="32"/>
          <w:szCs w:val="32"/>
        </w:rPr>
        <w:t>但</w:t>
      </w:r>
      <w:r w:rsidR="007D1F91" w:rsidRPr="009B03FE">
        <w:rPr>
          <w:rFonts w:ascii="仿宋_GB2312" w:eastAsia="仿宋_GB2312" w:hint="eastAsia"/>
          <w:sz w:val="32"/>
          <w:szCs w:val="32"/>
        </w:rPr>
        <w:t>有</w:t>
      </w:r>
      <w:r w:rsidR="00155233">
        <w:rPr>
          <w:rFonts w:ascii="仿宋_GB2312" w:eastAsia="仿宋_GB2312" w:hint="eastAsia"/>
          <w:sz w:val="32"/>
          <w:szCs w:val="32"/>
        </w:rPr>
        <w:t>突出贡献且有</w:t>
      </w:r>
      <w:r w:rsidR="007D1F91" w:rsidRPr="009B03FE">
        <w:rPr>
          <w:rFonts w:ascii="仿宋_GB2312" w:eastAsia="仿宋_GB2312" w:hint="eastAsia"/>
          <w:sz w:val="32"/>
          <w:szCs w:val="32"/>
        </w:rPr>
        <w:t>重大、重点在研项目或资助金额较大的横向项目</w:t>
      </w:r>
      <w:r w:rsidR="006B4D5E">
        <w:rPr>
          <w:rFonts w:ascii="仿宋_GB2312" w:eastAsia="仿宋_GB2312" w:hint="eastAsia"/>
          <w:sz w:val="32"/>
          <w:szCs w:val="32"/>
        </w:rPr>
        <w:t>（详见注释）</w:t>
      </w:r>
      <w:r w:rsidR="00155233">
        <w:rPr>
          <w:rFonts w:ascii="仿宋_GB2312" w:eastAsia="仿宋_GB2312" w:hint="eastAsia"/>
          <w:sz w:val="32"/>
          <w:szCs w:val="32"/>
        </w:rPr>
        <w:t>，</w:t>
      </w:r>
      <w:r w:rsidR="007D1F91" w:rsidRPr="009B03FE">
        <w:rPr>
          <w:rFonts w:ascii="仿宋_GB2312" w:eastAsia="仿宋_GB2312" w:hint="eastAsia"/>
          <w:sz w:val="32"/>
          <w:szCs w:val="32"/>
        </w:rPr>
        <w:t>可申请延长招生年龄，学位评定分委员</w:t>
      </w:r>
      <w:r w:rsidR="006B4D5E">
        <w:rPr>
          <w:rFonts w:ascii="仿宋_GB2312" w:eastAsia="仿宋_GB2312" w:hint="eastAsia"/>
          <w:sz w:val="32"/>
          <w:szCs w:val="32"/>
        </w:rPr>
        <w:t>会</w:t>
      </w:r>
      <w:r w:rsidR="007D1F91" w:rsidRPr="009B03FE">
        <w:rPr>
          <w:rFonts w:ascii="仿宋_GB2312" w:eastAsia="仿宋_GB2312" w:hint="eastAsia"/>
          <w:sz w:val="32"/>
          <w:szCs w:val="32"/>
        </w:rPr>
        <w:t>将通过一人一议的办法讨论表决，</w:t>
      </w:r>
      <w:r w:rsidR="00F91604">
        <w:rPr>
          <w:rFonts w:ascii="仿宋_GB2312" w:eastAsia="仿宋_GB2312" w:hint="eastAsia"/>
          <w:sz w:val="32"/>
          <w:szCs w:val="32"/>
        </w:rPr>
        <w:t>并提交党政联席会进行表决，</w:t>
      </w:r>
      <w:r w:rsidR="007D1F91" w:rsidRPr="009B03FE">
        <w:rPr>
          <w:rFonts w:ascii="仿宋_GB2312" w:eastAsia="仿宋_GB2312" w:hint="eastAsia"/>
          <w:sz w:val="32"/>
          <w:szCs w:val="32"/>
        </w:rPr>
        <w:t>表决通过</w:t>
      </w:r>
      <w:r w:rsidR="00155233">
        <w:rPr>
          <w:rFonts w:ascii="仿宋_GB2312" w:eastAsia="仿宋_GB2312" w:hint="eastAsia"/>
          <w:sz w:val="32"/>
          <w:szCs w:val="32"/>
        </w:rPr>
        <w:t>后报送学校研究生招生领导工作小组审核，通过后适当延长招生年限</w:t>
      </w:r>
      <w:r w:rsidR="007D1F91" w:rsidRPr="009B03FE">
        <w:rPr>
          <w:rFonts w:ascii="仿宋_GB2312" w:eastAsia="仿宋_GB2312" w:hint="eastAsia"/>
          <w:sz w:val="32"/>
          <w:szCs w:val="32"/>
        </w:rPr>
        <w:t>。</w:t>
      </w:r>
    </w:p>
    <w:p w:rsidR="007D1F91" w:rsidRDefault="006B4D5E" w:rsidP="00DC5D24">
      <w:pPr>
        <w:spacing w:line="600" w:lineRule="exact"/>
        <w:ind w:firstLineChars="200" w:firstLine="640"/>
        <w:rPr>
          <w:rFonts w:eastAsia="仿宋_GB2312"/>
          <w:sz w:val="32"/>
          <w:szCs w:val="32"/>
        </w:rPr>
      </w:pPr>
      <w:r w:rsidRPr="006B4D5E">
        <w:rPr>
          <w:rFonts w:eastAsia="仿宋_GB2312"/>
          <w:sz w:val="32"/>
          <w:szCs w:val="32"/>
        </w:rPr>
        <w:t>注：在研</w:t>
      </w:r>
      <w:r w:rsidRPr="006B4D5E">
        <w:rPr>
          <w:rFonts w:eastAsia="仿宋_GB2312"/>
          <w:sz w:val="32"/>
          <w:szCs w:val="32"/>
        </w:rPr>
        <w:t>A</w:t>
      </w:r>
      <w:r w:rsidRPr="006B4D5E">
        <w:rPr>
          <w:rFonts w:eastAsia="仿宋_GB2312"/>
          <w:sz w:val="32"/>
          <w:szCs w:val="32"/>
        </w:rPr>
        <w:t>类项目第二参与人以上，在研</w:t>
      </w:r>
      <w:r w:rsidRPr="006B4D5E">
        <w:rPr>
          <w:rFonts w:eastAsia="仿宋_GB2312"/>
          <w:sz w:val="32"/>
          <w:szCs w:val="32"/>
        </w:rPr>
        <w:t>B</w:t>
      </w:r>
      <w:r w:rsidRPr="006B4D5E">
        <w:rPr>
          <w:rFonts w:eastAsia="仿宋_GB2312"/>
          <w:sz w:val="32"/>
          <w:szCs w:val="32"/>
        </w:rPr>
        <w:t>类项目须为主持人，单笔横向项目经费</w:t>
      </w:r>
      <w:r w:rsidRPr="006B4D5E">
        <w:rPr>
          <w:rFonts w:eastAsia="仿宋_GB2312"/>
          <w:sz w:val="32"/>
          <w:szCs w:val="32"/>
        </w:rPr>
        <w:t>200</w:t>
      </w:r>
      <w:r w:rsidRPr="006B4D5E">
        <w:rPr>
          <w:rFonts w:eastAsia="仿宋_GB2312"/>
          <w:sz w:val="32"/>
          <w:szCs w:val="32"/>
        </w:rPr>
        <w:t>万以上可申请延长招生年龄，以上项目到账经费均为有效到账经费</w:t>
      </w:r>
      <w:r w:rsidRPr="006B4D5E">
        <w:rPr>
          <w:rFonts w:eastAsia="仿宋_GB2312" w:hint="eastAsia"/>
          <w:sz w:val="32"/>
          <w:szCs w:val="32"/>
        </w:rPr>
        <w:t>。</w:t>
      </w:r>
    </w:p>
    <w:p w:rsidR="00DC5D24" w:rsidRDefault="00DC5D24" w:rsidP="00DC5D24">
      <w:pPr>
        <w:spacing w:line="600" w:lineRule="exact"/>
        <w:ind w:firstLineChars="200" w:firstLine="643"/>
        <w:rPr>
          <w:rFonts w:eastAsia="仿宋_GB2312"/>
          <w:sz w:val="32"/>
          <w:szCs w:val="32"/>
        </w:rPr>
      </w:pPr>
      <w:r w:rsidRPr="00DC5D24">
        <w:rPr>
          <w:rFonts w:eastAsia="仿宋_GB2312" w:hint="eastAsia"/>
          <w:b/>
          <w:sz w:val="32"/>
          <w:szCs w:val="32"/>
        </w:rPr>
        <w:t>第十六条</w:t>
      </w:r>
      <w:r>
        <w:rPr>
          <w:rFonts w:eastAsia="仿宋_GB2312" w:hint="eastAsia"/>
          <w:b/>
          <w:sz w:val="32"/>
          <w:szCs w:val="32"/>
        </w:rPr>
        <w:t xml:space="preserve"> </w:t>
      </w:r>
      <w:r>
        <w:rPr>
          <w:rFonts w:eastAsia="仿宋_GB2312"/>
          <w:sz w:val="32"/>
          <w:szCs w:val="32"/>
        </w:rPr>
        <w:t>学院将</w:t>
      </w:r>
      <w:r w:rsidRPr="006100EB">
        <w:rPr>
          <w:rFonts w:eastAsia="仿宋_GB2312"/>
          <w:sz w:val="32"/>
          <w:szCs w:val="32"/>
        </w:rPr>
        <w:t>定期梳理离职、退休、博导</w:t>
      </w:r>
      <w:r>
        <w:rPr>
          <w:rFonts w:eastAsia="仿宋_GB2312"/>
          <w:sz w:val="32"/>
          <w:szCs w:val="32"/>
        </w:rPr>
        <w:t>和硕导</w:t>
      </w:r>
      <w:r w:rsidRPr="006100EB">
        <w:rPr>
          <w:rFonts w:eastAsia="仿宋_GB2312"/>
          <w:sz w:val="32"/>
          <w:szCs w:val="32"/>
        </w:rPr>
        <w:t>达不到上岗条件的导师名单，并及时报研究生院学位管理办公室备案</w:t>
      </w:r>
      <w:r>
        <w:rPr>
          <w:rFonts w:eastAsia="仿宋_GB2312" w:hint="eastAsia"/>
          <w:sz w:val="32"/>
          <w:szCs w:val="32"/>
        </w:rPr>
        <w:t>（若本文件中退休和停招年龄与人力资源部退休文件及研究生院相关文件规定时间不一致，以人力资源部和研究生院文件为准）</w:t>
      </w:r>
      <w:r w:rsidRPr="006100EB">
        <w:rPr>
          <w:rFonts w:eastAsia="仿宋_GB2312"/>
          <w:sz w:val="32"/>
          <w:szCs w:val="32"/>
        </w:rPr>
        <w:t>。</w:t>
      </w:r>
    </w:p>
    <w:p w:rsidR="006E2203" w:rsidRDefault="006E2203" w:rsidP="006E2203">
      <w:pPr>
        <w:spacing w:line="600" w:lineRule="exact"/>
        <w:jc w:val="center"/>
        <w:rPr>
          <w:rFonts w:ascii="黑体" w:eastAsia="黑体" w:hAnsi="黑体"/>
          <w:sz w:val="32"/>
          <w:szCs w:val="32"/>
        </w:rPr>
      </w:pPr>
      <w:r>
        <w:rPr>
          <w:rFonts w:ascii="黑体" w:eastAsia="黑体" w:hAnsi="黑体" w:hint="eastAsia"/>
          <w:sz w:val="32"/>
          <w:szCs w:val="32"/>
        </w:rPr>
        <w:lastRenderedPageBreak/>
        <w:t>第五章  其他规定</w:t>
      </w:r>
    </w:p>
    <w:p w:rsidR="006E2203" w:rsidRDefault="006E2203" w:rsidP="006E2203">
      <w:pPr>
        <w:spacing w:line="600" w:lineRule="exact"/>
        <w:ind w:firstLineChars="200" w:firstLine="643"/>
        <w:rPr>
          <w:rFonts w:ascii="仿宋_GB2312" w:eastAsia="仿宋_GB2312" w:hAnsiTheme="minorHAnsi"/>
          <w:sz w:val="32"/>
          <w:szCs w:val="32"/>
        </w:rPr>
      </w:pPr>
      <w:r>
        <w:rPr>
          <w:rFonts w:ascii="仿宋_GB2312" w:eastAsia="仿宋_GB2312" w:hint="eastAsia"/>
          <w:b/>
          <w:sz w:val="32"/>
          <w:szCs w:val="32"/>
        </w:rPr>
        <w:t>第十</w:t>
      </w:r>
      <w:r w:rsidR="000A7F91">
        <w:rPr>
          <w:rFonts w:ascii="仿宋_GB2312" w:eastAsia="仿宋_GB2312" w:hint="eastAsia"/>
          <w:b/>
          <w:sz w:val="32"/>
          <w:szCs w:val="32"/>
        </w:rPr>
        <w:t>七</w:t>
      </w:r>
      <w:r>
        <w:rPr>
          <w:rFonts w:ascii="仿宋_GB2312" w:eastAsia="仿宋_GB2312" w:hint="eastAsia"/>
          <w:b/>
          <w:sz w:val="32"/>
          <w:szCs w:val="32"/>
        </w:rPr>
        <w:t>条</w:t>
      </w:r>
      <w:r>
        <w:rPr>
          <w:rFonts w:ascii="仿宋_GB2312" w:eastAsia="仿宋_GB2312" w:hint="eastAsia"/>
          <w:sz w:val="32"/>
          <w:szCs w:val="32"/>
        </w:rPr>
        <w:t xml:space="preserve"> 除与学校签订稳定合作关系协议的单位外，原则上不聘任校外兼职人员及在校短期工作人员（工作时间≤3个月）担任导师。</w:t>
      </w:r>
    </w:p>
    <w:p w:rsidR="006E2203" w:rsidRDefault="006E2203" w:rsidP="006E2203">
      <w:pPr>
        <w:spacing w:line="600" w:lineRule="exact"/>
        <w:ind w:firstLineChars="200" w:firstLine="643"/>
        <w:rPr>
          <w:rFonts w:ascii="仿宋_GB2312" w:eastAsia="仿宋_GB2312"/>
          <w:sz w:val="32"/>
          <w:szCs w:val="32"/>
        </w:rPr>
      </w:pPr>
      <w:r>
        <w:rPr>
          <w:rFonts w:ascii="仿宋_GB2312" w:eastAsia="仿宋_GB2312" w:hint="eastAsia"/>
          <w:b/>
          <w:sz w:val="32"/>
          <w:szCs w:val="32"/>
        </w:rPr>
        <w:t>第十</w:t>
      </w:r>
      <w:r w:rsidR="000A7F91">
        <w:rPr>
          <w:rFonts w:ascii="仿宋_GB2312" w:eastAsia="仿宋_GB2312" w:hint="eastAsia"/>
          <w:b/>
          <w:sz w:val="32"/>
          <w:szCs w:val="32"/>
        </w:rPr>
        <w:t>八</w:t>
      </w:r>
      <w:r>
        <w:rPr>
          <w:rFonts w:ascii="仿宋_GB2312" w:eastAsia="仿宋_GB2312" w:hint="eastAsia"/>
          <w:b/>
          <w:sz w:val="32"/>
          <w:szCs w:val="32"/>
        </w:rPr>
        <w:t>条</w:t>
      </w:r>
      <w:r>
        <w:rPr>
          <w:rFonts w:ascii="仿宋_GB2312" w:eastAsia="仿宋_GB2312" w:hint="eastAsia"/>
          <w:sz w:val="32"/>
          <w:szCs w:val="32"/>
        </w:rPr>
        <w:t xml:space="preserve"> 已担任与我校相关学科学术影响力相当的科研院所博导的，由各学位评定分委员会审核通过后，提交学校学位评定委员会审议是否聘任其为相关学科博导。</w:t>
      </w:r>
    </w:p>
    <w:p w:rsidR="006E2203" w:rsidRDefault="006E2203" w:rsidP="006E2203">
      <w:pPr>
        <w:spacing w:line="600" w:lineRule="exact"/>
        <w:ind w:firstLineChars="200" w:firstLine="643"/>
        <w:rPr>
          <w:rFonts w:ascii="仿宋_GB2312" w:eastAsia="仿宋_GB2312"/>
          <w:sz w:val="32"/>
          <w:szCs w:val="32"/>
        </w:rPr>
      </w:pPr>
      <w:r>
        <w:rPr>
          <w:rFonts w:ascii="仿宋_GB2312" w:eastAsia="仿宋_GB2312" w:hint="eastAsia"/>
          <w:b/>
          <w:sz w:val="32"/>
          <w:szCs w:val="32"/>
        </w:rPr>
        <w:t>第十</w:t>
      </w:r>
      <w:r w:rsidR="000A7F91">
        <w:rPr>
          <w:rFonts w:ascii="仿宋_GB2312" w:eastAsia="仿宋_GB2312" w:hint="eastAsia"/>
          <w:b/>
          <w:sz w:val="32"/>
          <w:szCs w:val="32"/>
        </w:rPr>
        <w:t>九</w:t>
      </w:r>
      <w:r>
        <w:rPr>
          <w:rFonts w:ascii="仿宋_GB2312" w:eastAsia="仿宋_GB2312" w:hint="eastAsia"/>
          <w:b/>
          <w:sz w:val="32"/>
          <w:szCs w:val="32"/>
        </w:rPr>
        <w:t>条</w:t>
      </w:r>
      <w:r>
        <w:rPr>
          <w:rFonts w:ascii="仿宋_GB2312" w:eastAsia="仿宋_GB2312" w:hint="eastAsia"/>
          <w:sz w:val="32"/>
          <w:szCs w:val="32"/>
        </w:rPr>
        <w:t xml:space="preserve"> 学校引进人才申请导师者，聘任为二级教授的，由校学位评定委员会主席、副主席审议通过，聘其为博导，向校学位评定委员会会议通报；聘任为三级教授的，直接提交校学位评定委员会会议审议，通过后聘其为博导；聘任为四级教授的，通讯评议通过后提交校学位评定委员会会议审议，通过后聘其为博导。</w:t>
      </w:r>
    </w:p>
    <w:p w:rsidR="006E2203" w:rsidRDefault="000A7F91" w:rsidP="006E2203">
      <w:pPr>
        <w:spacing w:line="600" w:lineRule="exact"/>
        <w:ind w:firstLineChars="200" w:firstLine="643"/>
        <w:rPr>
          <w:rFonts w:ascii="仿宋_GB2312" w:eastAsia="仿宋_GB2312"/>
          <w:sz w:val="32"/>
          <w:szCs w:val="32"/>
        </w:rPr>
      </w:pPr>
      <w:r>
        <w:rPr>
          <w:rFonts w:ascii="仿宋_GB2312" w:eastAsia="仿宋_GB2312" w:hint="eastAsia"/>
          <w:b/>
          <w:sz w:val="32"/>
          <w:szCs w:val="32"/>
        </w:rPr>
        <w:t>第二十</w:t>
      </w:r>
      <w:r w:rsidR="006E2203">
        <w:rPr>
          <w:rFonts w:ascii="仿宋_GB2312" w:eastAsia="仿宋_GB2312" w:hint="eastAsia"/>
          <w:b/>
          <w:sz w:val="32"/>
          <w:szCs w:val="32"/>
        </w:rPr>
        <w:t>条</w:t>
      </w:r>
      <w:r w:rsidR="006E2203">
        <w:rPr>
          <w:rFonts w:ascii="仿宋_GB2312" w:eastAsia="仿宋_GB2312" w:hint="eastAsia"/>
          <w:sz w:val="32"/>
          <w:szCs w:val="32"/>
        </w:rPr>
        <w:t xml:space="preserve"> 博导可招收指导相同一级学科硕士研究生，不必另行选聘。</w:t>
      </w:r>
    </w:p>
    <w:p w:rsidR="000A0EFB" w:rsidRPr="000A0EFB" w:rsidRDefault="00155233" w:rsidP="000A0EFB">
      <w:pPr>
        <w:ind w:firstLineChars="200" w:firstLine="643"/>
        <w:rPr>
          <w:rFonts w:ascii="仿宋_GB2312" w:eastAsia="仿宋_GB2312"/>
          <w:sz w:val="32"/>
          <w:szCs w:val="32"/>
        </w:rPr>
      </w:pPr>
      <w:r>
        <w:rPr>
          <w:rFonts w:ascii="仿宋_GB2312" w:eastAsia="仿宋_GB2312"/>
          <w:b/>
          <w:sz w:val="32"/>
          <w:szCs w:val="32"/>
        </w:rPr>
        <w:t>第二十</w:t>
      </w:r>
      <w:r w:rsidR="000A7F91">
        <w:rPr>
          <w:rFonts w:ascii="仿宋_GB2312" w:eastAsia="仿宋_GB2312"/>
          <w:b/>
          <w:sz w:val="32"/>
          <w:szCs w:val="32"/>
        </w:rPr>
        <w:t>一</w:t>
      </w:r>
      <w:r>
        <w:rPr>
          <w:rFonts w:ascii="仿宋_GB2312" w:eastAsia="仿宋_GB2312"/>
          <w:b/>
          <w:sz w:val="32"/>
          <w:szCs w:val="32"/>
        </w:rPr>
        <w:t>条</w:t>
      </w:r>
      <w:r w:rsidR="00F91604">
        <w:rPr>
          <w:rFonts w:ascii="仿宋_GB2312" w:eastAsia="仿宋_GB2312" w:hint="eastAsia"/>
          <w:b/>
          <w:sz w:val="32"/>
          <w:szCs w:val="32"/>
        </w:rPr>
        <w:t xml:space="preserve">  </w:t>
      </w:r>
      <w:r w:rsidR="000A0EFB" w:rsidRPr="00121C43">
        <w:rPr>
          <w:rFonts w:asciiTheme="minorEastAsia" w:hAnsiTheme="minorEastAsia" w:hint="eastAsia"/>
          <w:sz w:val="28"/>
          <w:szCs w:val="28"/>
        </w:rPr>
        <w:t>本</w:t>
      </w:r>
      <w:r w:rsidR="000A0EFB" w:rsidRPr="000A0EFB">
        <w:rPr>
          <w:rFonts w:ascii="仿宋_GB2312" w:eastAsia="仿宋_GB2312" w:hint="eastAsia"/>
          <w:sz w:val="32"/>
          <w:szCs w:val="32"/>
        </w:rPr>
        <w:t>办法之修订、解释权归化学、化学工程与技术学位评定分委员会。</w:t>
      </w:r>
    </w:p>
    <w:p w:rsidR="00CD5284" w:rsidRPr="000A0EFB" w:rsidRDefault="00CD5284" w:rsidP="000A0EFB">
      <w:pPr>
        <w:spacing w:line="600" w:lineRule="exact"/>
        <w:ind w:firstLineChars="200" w:firstLine="640"/>
        <w:rPr>
          <w:rFonts w:ascii="仿宋_GB2312" w:eastAsia="仿宋_GB2312"/>
          <w:sz w:val="32"/>
          <w:szCs w:val="32"/>
        </w:rPr>
      </w:pPr>
    </w:p>
    <w:p w:rsidR="00CC77F0" w:rsidRPr="00CC77F0" w:rsidRDefault="00CC77F0" w:rsidP="00CC77F0">
      <w:pPr>
        <w:ind w:firstLineChars="200" w:firstLine="640"/>
        <w:rPr>
          <w:rFonts w:ascii="仿宋_GB2312" w:eastAsia="仿宋_GB2312"/>
          <w:sz w:val="32"/>
          <w:szCs w:val="32"/>
        </w:rPr>
      </w:pPr>
    </w:p>
    <w:p w:rsidR="00F649D4" w:rsidRPr="00F649D4" w:rsidRDefault="00F649D4" w:rsidP="00F649D4">
      <w:pPr>
        <w:ind w:firstLineChars="200" w:firstLine="600"/>
        <w:rPr>
          <w:rFonts w:ascii="仿宋_GB2312" w:eastAsia="仿宋_GB2312" w:hAnsi="宋体"/>
          <w:sz w:val="30"/>
          <w:szCs w:val="30"/>
        </w:rPr>
      </w:pPr>
    </w:p>
    <w:p w:rsidR="00F4724A" w:rsidRPr="00F649D4" w:rsidRDefault="00F4724A" w:rsidP="00F649D4">
      <w:pPr>
        <w:ind w:firstLineChars="200" w:firstLine="600"/>
        <w:rPr>
          <w:rFonts w:ascii="仿宋_GB2312" w:eastAsia="仿宋_GB2312" w:hAnsi="宋体"/>
          <w:sz w:val="30"/>
          <w:szCs w:val="30"/>
        </w:rPr>
      </w:pPr>
    </w:p>
    <w:p w:rsidR="00E75A0F" w:rsidRDefault="00E75A0F" w:rsidP="00E75A0F">
      <w:pPr>
        <w:ind w:firstLineChars="200" w:firstLine="600"/>
        <w:rPr>
          <w:rFonts w:ascii="仿宋_GB2312" w:eastAsia="仿宋_GB2312" w:hAnsi="宋体"/>
          <w:sz w:val="30"/>
          <w:szCs w:val="30"/>
        </w:rPr>
      </w:pPr>
    </w:p>
    <w:p w:rsidR="006E2203" w:rsidRDefault="006E2203" w:rsidP="00E75A0F">
      <w:pPr>
        <w:ind w:firstLineChars="200" w:firstLine="600"/>
        <w:rPr>
          <w:rFonts w:ascii="仿宋_GB2312" w:eastAsia="仿宋_GB2312" w:hAnsi="宋体"/>
          <w:sz w:val="30"/>
          <w:szCs w:val="30"/>
        </w:rPr>
      </w:pPr>
    </w:p>
    <w:p w:rsidR="00CB43B0" w:rsidRPr="005A333D" w:rsidRDefault="00CB43B0" w:rsidP="00CB43B0">
      <w:pPr>
        <w:spacing w:line="600" w:lineRule="exact"/>
        <w:rPr>
          <w:rFonts w:eastAsia="仿宋_GB2312"/>
          <w:sz w:val="32"/>
          <w:szCs w:val="32"/>
        </w:rPr>
      </w:pPr>
      <w:r w:rsidRPr="005A333D">
        <w:rPr>
          <w:rFonts w:eastAsia="仿宋_GB2312"/>
          <w:sz w:val="32"/>
          <w:szCs w:val="32"/>
        </w:rPr>
        <w:lastRenderedPageBreak/>
        <w:t>附件</w:t>
      </w:r>
      <w:r w:rsidRPr="005A333D">
        <w:rPr>
          <w:rFonts w:eastAsia="仿宋_GB2312"/>
          <w:sz w:val="32"/>
          <w:szCs w:val="32"/>
        </w:rPr>
        <w:t>1</w:t>
      </w:r>
    </w:p>
    <w:tbl>
      <w:tblPr>
        <w:tblStyle w:val="a7"/>
        <w:tblW w:w="9924" w:type="dxa"/>
        <w:tblInd w:w="-885" w:type="dxa"/>
        <w:tblLayout w:type="fixed"/>
        <w:tblLook w:val="04A0" w:firstRow="1" w:lastRow="0" w:firstColumn="1" w:lastColumn="0" w:noHBand="0" w:noVBand="1"/>
      </w:tblPr>
      <w:tblGrid>
        <w:gridCol w:w="852"/>
        <w:gridCol w:w="3969"/>
        <w:gridCol w:w="5073"/>
        <w:gridCol w:w="30"/>
      </w:tblGrid>
      <w:tr w:rsidR="000B2F64" w:rsidRPr="00DC5D24" w:rsidTr="0078159B">
        <w:trPr>
          <w:gridAfter w:val="1"/>
          <w:wAfter w:w="30" w:type="dxa"/>
          <w:trHeight w:val="416"/>
        </w:trPr>
        <w:tc>
          <w:tcPr>
            <w:tcW w:w="9894" w:type="dxa"/>
            <w:gridSpan w:val="3"/>
            <w:noWrap/>
          </w:tcPr>
          <w:p w:rsidR="000B2F64" w:rsidRPr="00DC5D24" w:rsidRDefault="00867B53" w:rsidP="000B2F64">
            <w:pPr>
              <w:ind w:left="428" w:hangingChars="203" w:hanging="428"/>
              <w:rPr>
                <w:b/>
                <w:bCs/>
                <w:szCs w:val="21"/>
              </w:rPr>
            </w:pPr>
            <w:r>
              <w:rPr>
                <w:rFonts w:hint="eastAsia"/>
                <w:b/>
                <w:bCs/>
              </w:rPr>
              <w:t>期刊分级目录汇总表</w:t>
            </w:r>
          </w:p>
        </w:tc>
      </w:tr>
      <w:tr w:rsidR="00867B53" w:rsidRPr="00DC5D24" w:rsidTr="0078159B">
        <w:trPr>
          <w:gridAfter w:val="1"/>
          <w:wAfter w:w="30" w:type="dxa"/>
          <w:trHeight w:val="340"/>
        </w:trPr>
        <w:tc>
          <w:tcPr>
            <w:tcW w:w="852" w:type="dxa"/>
            <w:noWrap/>
          </w:tcPr>
          <w:p w:rsidR="00867B53" w:rsidRDefault="00867B53" w:rsidP="000D208E">
            <w:pPr>
              <w:rPr>
                <w:b/>
                <w:bCs/>
              </w:rPr>
            </w:pPr>
            <w:r>
              <w:rPr>
                <w:rFonts w:hint="eastAsia"/>
                <w:b/>
                <w:bCs/>
              </w:rPr>
              <w:t>专业</w:t>
            </w:r>
          </w:p>
        </w:tc>
        <w:tc>
          <w:tcPr>
            <w:tcW w:w="3969" w:type="dxa"/>
            <w:noWrap/>
          </w:tcPr>
          <w:p w:rsidR="00867B53" w:rsidRDefault="00867B53" w:rsidP="000D208E">
            <w:pPr>
              <w:rPr>
                <w:b/>
                <w:bCs/>
              </w:rPr>
            </w:pPr>
            <w:r>
              <w:rPr>
                <w:rFonts w:hint="eastAsia"/>
                <w:b/>
                <w:bCs/>
              </w:rPr>
              <w:t>顶级期刊</w:t>
            </w:r>
          </w:p>
        </w:tc>
        <w:tc>
          <w:tcPr>
            <w:tcW w:w="5073" w:type="dxa"/>
            <w:noWrap/>
          </w:tcPr>
          <w:p w:rsidR="00867B53" w:rsidRDefault="00867B53" w:rsidP="000D208E">
            <w:pPr>
              <w:rPr>
                <w:b/>
                <w:bCs/>
              </w:rPr>
            </w:pPr>
            <w:r>
              <w:rPr>
                <w:rFonts w:hint="eastAsia"/>
                <w:b/>
                <w:bCs/>
              </w:rPr>
              <w:t>高水平期刊</w:t>
            </w:r>
          </w:p>
        </w:tc>
      </w:tr>
      <w:tr w:rsidR="00867B53" w:rsidRPr="00DC5D24" w:rsidTr="0078159B">
        <w:trPr>
          <w:gridAfter w:val="1"/>
          <w:wAfter w:w="30" w:type="dxa"/>
          <w:trHeight w:val="6936"/>
        </w:trPr>
        <w:tc>
          <w:tcPr>
            <w:tcW w:w="852" w:type="dxa"/>
          </w:tcPr>
          <w:p w:rsidR="00867B53" w:rsidRDefault="00867B53" w:rsidP="000D208E">
            <w:r>
              <w:rPr>
                <w:rFonts w:hint="eastAsia"/>
              </w:rPr>
              <w:t>化学</w:t>
            </w:r>
          </w:p>
        </w:tc>
        <w:tc>
          <w:tcPr>
            <w:tcW w:w="3969" w:type="dxa"/>
          </w:tcPr>
          <w:p w:rsidR="00867B53" w:rsidRDefault="00867B53" w:rsidP="000D208E">
            <w:pPr>
              <w:rPr>
                <w:i/>
                <w:iCs/>
              </w:rPr>
            </w:pPr>
            <w:r>
              <w:rPr>
                <w:i/>
                <w:iCs/>
              </w:rPr>
              <w:t>Nature</w:t>
            </w:r>
            <w:r>
              <w:rPr>
                <w:i/>
                <w:iCs/>
              </w:rPr>
              <w:br/>
              <w:t>Science</w:t>
            </w:r>
            <w:r>
              <w:rPr>
                <w:i/>
                <w:iCs/>
              </w:rPr>
              <w:br/>
              <w:t>Cell</w:t>
            </w:r>
            <w:r>
              <w:rPr>
                <w:i/>
                <w:iCs/>
              </w:rPr>
              <w:br/>
              <w:t>Journal of the American Chemical Society</w:t>
            </w:r>
            <w:r>
              <w:rPr>
                <w:i/>
                <w:iCs/>
              </w:rPr>
              <w:br/>
            </w:r>
            <w:proofErr w:type="spellStart"/>
            <w:r>
              <w:rPr>
                <w:i/>
                <w:iCs/>
              </w:rPr>
              <w:t>Angewandte</w:t>
            </w:r>
            <w:proofErr w:type="spellEnd"/>
            <w:r>
              <w:rPr>
                <w:i/>
                <w:iCs/>
              </w:rPr>
              <w:t xml:space="preserve"> </w:t>
            </w:r>
            <w:proofErr w:type="spellStart"/>
            <w:r>
              <w:rPr>
                <w:i/>
                <w:iCs/>
              </w:rPr>
              <w:t>Chemie</w:t>
            </w:r>
            <w:proofErr w:type="spellEnd"/>
            <w:r>
              <w:rPr>
                <w:i/>
                <w:iCs/>
              </w:rPr>
              <w:t xml:space="preserve">-International Edition </w:t>
            </w:r>
            <w:r>
              <w:rPr>
                <w:i/>
                <w:iCs/>
              </w:rPr>
              <w:br/>
              <w:t xml:space="preserve">Nature Biotechnology </w:t>
            </w:r>
          </w:p>
          <w:p w:rsidR="00867B53" w:rsidRDefault="00867B53" w:rsidP="000D208E">
            <w:pPr>
              <w:rPr>
                <w:i/>
                <w:iCs/>
              </w:rPr>
            </w:pPr>
            <w:r>
              <w:rPr>
                <w:i/>
                <w:iCs/>
              </w:rPr>
              <w:t xml:space="preserve">Nature Chemistry </w:t>
            </w:r>
            <w:r>
              <w:rPr>
                <w:i/>
                <w:iCs/>
              </w:rPr>
              <w:br/>
              <w:t>Nature Chemical Biology</w:t>
            </w:r>
            <w:r>
              <w:rPr>
                <w:i/>
                <w:iCs/>
              </w:rPr>
              <w:br/>
              <w:t xml:space="preserve">Nature Materials </w:t>
            </w:r>
          </w:p>
          <w:p w:rsidR="00867B53" w:rsidRDefault="00867B53" w:rsidP="000D208E">
            <w:pPr>
              <w:rPr>
                <w:i/>
                <w:iCs/>
              </w:rPr>
            </w:pPr>
            <w:r>
              <w:rPr>
                <w:i/>
                <w:iCs/>
              </w:rPr>
              <w:t>Nature Energy</w:t>
            </w:r>
            <w:r>
              <w:rPr>
                <w:i/>
                <w:iCs/>
              </w:rPr>
              <w:br/>
              <w:t xml:space="preserve">Advanced Materials </w:t>
            </w:r>
            <w:r>
              <w:rPr>
                <w:i/>
                <w:iCs/>
              </w:rPr>
              <w:br/>
              <w:t xml:space="preserve">Proceedings of the National Academy of Sciences of the United States of America </w:t>
            </w:r>
            <w:r>
              <w:rPr>
                <w:i/>
                <w:iCs/>
              </w:rPr>
              <w:br/>
              <w:t>Accounts of Chemical Research</w:t>
            </w:r>
            <w:r>
              <w:rPr>
                <w:i/>
                <w:iCs/>
              </w:rPr>
              <w:br/>
              <w:t xml:space="preserve">Chemical Reviews </w:t>
            </w:r>
            <w:r>
              <w:rPr>
                <w:i/>
                <w:iCs/>
              </w:rPr>
              <w:br/>
              <w:t xml:space="preserve">Chemical Society Reviews </w:t>
            </w:r>
            <w:r>
              <w:rPr>
                <w:i/>
                <w:iCs/>
              </w:rPr>
              <w:br/>
              <w:t xml:space="preserve">Natural Product Reports </w:t>
            </w:r>
          </w:p>
          <w:p w:rsidR="00867B53" w:rsidRPr="00193836" w:rsidRDefault="00867B53" w:rsidP="000D208E">
            <w:pPr>
              <w:rPr>
                <w:i/>
                <w:iCs/>
              </w:rPr>
            </w:pPr>
            <w:proofErr w:type="spellStart"/>
            <w:r w:rsidRPr="00193836">
              <w:rPr>
                <w:i/>
                <w:iCs/>
              </w:rPr>
              <w:t>Chem</w:t>
            </w:r>
            <w:proofErr w:type="spellEnd"/>
          </w:p>
          <w:p w:rsidR="00867B53" w:rsidRPr="00193836" w:rsidRDefault="00867B53" w:rsidP="000D208E">
            <w:pPr>
              <w:rPr>
                <w:i/>
                <w:iCs/>
              </w:rPr>
            </w:pPr>
            <w:r w:rsidRPr="00193836">
              <w:rPr>
                <w:i/>
                <w:iCs/>
              </w:rPr>
              <w:t>Nature Communications</w:t>
            </w:r>
          </w:p>
          <w:p w:rsidR="00867B53" w:rsidRPr="005B513A" w:rsidRDefault="00867B53" w:rsidP="000D208E">
            <w:pPr>
              <w:rPr>
                <w:i/>
                <w:iCs/>
                <w:color w:val="00B0F0"/>
              </w:rPr>
            </w:pPr>
            <w:r w:rsidRPr="00193836">
              <w:rPr>
                <w:rFonts w:hint="eastAsia"/>
                <w:i/>
                <w:iCs/>
              </w:rPr>
              <w:t>Energy &amp; Environmental Science</w:t>
            </w:r>
          </w:p>
        </w:tc>
        <w:tc>
          <w:tcPr>
            <w:tcW w:w="5073" w:type="dxa"/>
          </w:tcPr>
          <w:p w:rsidR="00867B53" w:rsidRDefault="00867B53" w:rsidP="000D208E">
            <w:pPr>
              <w:rPr>
                <w:i/>
                <w:iCs/>
              </w:rPr>
            </w:pPr>
            <w:r>
              <w:rPr>
                <w:i/>
                <w:iCs/>
              </w:rPr>
              <w:t>Applied Catalysis B-environmental</w:t>
            </w:r>
            <w:r>
              <w:rPr>
                <w:i/>
                <w:iCs/>
              </w:rPr>
              <w:br/>
              <w:t xml:space="preserve">ACS Energy Letters </w:t>
            </w:r>
            <w:r>
              <w:rPr>
                <w:i/>
                <w:iCs/>
              </w:rPr>
              <w:br/>
              <w:t>ACS Catalysis</w:t>
            </w:r>
          </w:p>
          <w:p w:rsidR="00867B53" w:rsidRDefault="00867B53" w:rsidP="000D208E">
            <w:pPr>
              <w:rPr>
                <w:i/>
                <w:iCs/>
              </w:rPr>
            </w:pPr>
            <w:r>
              <w:rPr>
                <w:i/>
                <w:iCs/>
              </w:rPr>
              <w:t xml:space="preserve">Advanced Synthesis &amp; Catalysis </w:t>
            </w:r>
          </w:p>
          <w:p w:rsidR="00867B53" w:rsidRDefault="00867B53" w:rsidP="000D208E">
            <w:pPr>
              <w:rPr>
                <w:i/>
                <w:iCs/>
              </w:rPr>
            </w:pPr>
            <w:r>
              <w:rPr>
                <w:i/>
                <w:iCs/>
              </w:rPr>
              <w:t>Advanced Functional Materials</w:t>
            </w:r>
            <w:r>
              <w:rPr>
                <w:i/>
                <w:iCs/>
              </w:rPr>
              <w:br/>
              <w:t>Advanced Science</w:t>
            </w:r>
          </w:p>
          <w:p w:rsidR="00867B53" w:rsidRDefault="00867B53" w:rsidP="000D208E">
            <w:pPr>
              <w:rPr>
                <w:i/>
                <w:iCs/>
              </w:rPr>
            </w:pPr>
            <w:r>
              <w:rPr>
                <w:i/>
                <w:iCs/>
              </w:rPr>
              <w:t>A</w:t>
            </w:r>
            <w:r>
              <w:rPr>
                <w:rFonts w:hint="eastAsia"/>
                <w:i/>
                <w:iCs/>
              </w:rPr>
              <w:t xml:space="preserve">CS </w:t>
            </w:r>
            <w:r>
              <w:rPr>
                <w:i/>
                <w:iCs/>
              </w:rPr>
              <w:t>Applied Materials &amp; Interfaces</w:t>
            </w:r>
            <w:r>
              <w:rPr>
                <w:i/>
                <w:iCs/>
              </w:rPr>
              <w:br/>
              <w:t>ACS Nano.</w:t>
            </w:r>
          </w:p>
          <w:p w:rsidR="00867B53" w:rsidRDefault="00867B53" w:rsidP="000D208E">
            <w:pPr>
              <w:rPr>
                <w:i/>
                <w:iCs/>
              </w:rPr>
            </w:pPr>
            <w:r>
              <w:rPr>
                <w:i/>
                <w:iCs/>
              </w:rPr>
              <w:t>ACS Macro Letters</w:t>
            </w:r>
          </w:p>
          <w:p w:rsidR="00867B53" w:rsidRDefault="00867B53" w:rsidP="000D208E">
            <w:pPr>
              <w:rPr>
                <w:i/>
                <w:iCs/>
              </w:rPr>
            </w:pPr>
            <w:proofErr w:type="spellStart"/>
            <w:r>
              <w:rPr>
                <w:rFonts w:hint="eastAsia"/>
                <w:i/>
                <w:iCs/>
              </w:rPr>
              <w:t>Analytica</w:t>
            </w:r>
            <w:proofErr w:type="spellEnd"/>
            <w:r>
              <w:rPr>
                <w:rFonts w:hint="eastAsia"/>
                <w:i/>
                <w:iCs/>
              </w:rPr>
              <w:t xml:space="preserve"> </w:t>
            </w:r>
            <w:proofErr w:type="spellStart"/>
            <w:r>
              <w:rPr>
                <w:rFonts w:hint="eastAsia"/>
                <w:i/>
                <w:iCs/>
              </w:rPr>
              <w:t>Chimica</w:t>
            </w:r>
            <w:proofErr w:type="spellEnd"/>
            <w:r>
              <w:rPr>
                <w:rFonts w:hint="eastAsia"/>
                <w:i/>
                <w:iCs/>
              </w:rPr>
              <w:t xml:space="preserve"> </w:t>
            </w:r>
            <w:proofErr w:type="spellStart"/>
            <w:r>
              <w:rPr>
                <w:rFonts w:hint="eastAsia"/>
                <w:i/>
                <w:iCs/>
              </w:rPr>
              <w:t>Acta</w:t>
            </w:r>
            <w:proofErr w:type="spellEnd"/>
            <w:r>
              <w:rPr>
                <w:i/>
                <w:iCs/>
              </w:rPr>
              <w:br/>
            </w:r>
            <w:proofErr w:type="spellStart"/>
            <w:r>
              <w:rPr>
                <w:i/>
                <w:iCs/>
              </w:rPr>
              <w:t>Biomacromolecules</w:t>
            </w:r>
            <w:proofErr w:type="spellEnd"/>
            <w:r>
              <w:rPr>
                <w:i/>
                <w:iCs/>
              </w:rPr>
              <w:br/>
              <w:t xml:space="preserve">Biosensors &amp; Bioelectronics   </w:t>
            </w:r>
          </w:p>
          <w:p w:rsidR="00867B53" w:rsidRDefault="00867B53" w:rsidP="000D208E">
            <w:pPr>
              <w:rPr>
                <w:i/>
                <w:iCs/>
              </w:rPr>
            </w:pPr>
            <w:proofErr w:type="spellStart"/>
            <w:r>
              <w:rPr>
                <w:i/>
                <w:iCs/>
              </w:rPr>
              <w:t>ChemSusChem</w:t>
            </w:r>
            <w:proofErr w:type="spellEnd"/>
            <w:r>
              <w:rPr>
                <w:i/>
                <w:iCs/>
              </w:rPr>
              <w:t xml:space="preserve">  </w:t>
            </w:r>
          </w:p>
          <w:p w:rsidR="00867B53" w:rsidRDefault="00867B53" w:rsidP="000D208E">
            <w:pPr>
              <w:rPr>
                <w:i/>
                <w:iCs/>
              </w:rPr>
            </w:pPr>
            <w:r>
              <w:rPr>
                <w:i/>
                <w:iCs/>
              </w:rPr>
              <w:t xml:space="preserve">Chemical Communications </w:t>
            </w:r>
            <w:r>
              <w:rPr>
                <w:i/>
                <w:iCs/>
              </w:rPr>
              <w:br/>
              <w:t xml:space="preserve">Chemical Science </w:t>
            </w:r>
            <w:r>
              <w:rPr>
                <w:i/>
                <w:iCs/>
              </w:rPr>
              <w:br/>
              <w:t xml:space="preserve">Chemistry of Materials </w:t>
            </w:r>
            <w:r>
              <w:rPr>
                <w:i/>
                <w:iCs/>
              </w:rPr>
              <w:br/>
              <w:t>Environmental Science &amp; Technology</w:t>
            </w:r>
            <w:r>
              <w:rPr>
                <w:i/>
                <w:iCs/>
              </w:rPr>
              <w:br/>
              <w:t>Electrochemistry communications</w:t>
            </w:r>
          </w:p>
          <w:p w:rsidR="00867B53" w:rsidRDefault="00867B53" w:rsidP="000D208E">
            <w:pPr>
              <w:rPr>
                <w:i/>
                <w:iCs/>
              </w:rPr>
            </w:pPr>
            <w:r>
              <w:rPr>
                <w:i/>
                <w:iCs/>
              </w:rPr>
              <w:t>Macromolecular Rapid Communications</w:t>
            </w:r>
          </w:p>
          <w:p w:rsidR="00867B53" w:rsidRDefault="00867B53" w:rsidP="000D208E">
            <w:pPr>
              <w:rPr>
                <w:i/>
                <w:iCs/>
              </w:rPr>
            </w:pPr>
            <w:proofErr w:type="spellStart"/>
            <w:r>
              <w:rPr>
                <w:i/>
                <w:iCs/>
              </w:rPr>
              <w:t>Microchimica</w:t>
            </w:r>
            <w:proofErr w:type="spellEnd"/>
            <w:r>
              <w:rPr>
                <w:i/>
                <w:iCs/>
              </w:rPr>
              <w:t xml:space="preserve"> </w:t>
            </w:r>
            <w:proofErr w:type="spellStart"/>
            <w:r>
              <w:rPr>
                <w:i/>
                <w:iCs/>
              </w:rPr>
              <w:t>Acta</w:t>
            </w:r>
            <w:proofErr w:type="spellEnd"/>
            <w:r>
              <w:rPr>
                <w:i/>
                <w:iCs/>
              </w:rPr>
              <w:br/>
              <w:t xml:space="preserve">Nanoscale </w:t>
            </w:r>
          </w:p>
          <w:p w:rsidR="00867B53" w:rsidRPr="00A20694" w:rsidRDefault="00867B53" w:rsidP="000D208E">
            <w:pPr>
              <w:rPr>
                <w:i/>
                <w:iCs/>
              </w:rPr>
            </w:pPr>
            <w:r>
              <w:rPr>
                <w:i/>
                <w:iCs/>
              </w:rPr>
              <w:t>Nano Energy</w:t>
            </w:r>
            <w:r>
              <w:rPr>
                <w:i/>
                <w:iCs/>
              </w:rPr>
              <w:br/>
            </w:r>
            <w:r>
              <w:rPr>
                <w:rFonts w:hint="eastAsia"/>
                <w:i/>
                <w:iCs/>
              </w:rPr>
              <w:t>In</w:t>
            </w:r>
            <w:r>
              <w:rPr>
                <w:i/>
                <w:iCs/>
              </w:rPr>
              <w:t>organic Chemistry</w:t>
            </w:r>
            <w:r>
              <w:rPr>
                <w:i/>
                <w:iCs/>
              </w:rPr>
              <w:br/>
              <w:t xml:space="preserve">Organic Letters </w:t>
            </w:r>
            <w:r>
              <w:rPr>
                <w:i/>
                <w:iCs/>
              </w:rPr>
              <w:br/>
              <w:t>Smal</w:t>
            </w:r>
            <w:r w:rsidRPr="00A20694">
              <w:rPr>
                <w:i/>
                <w:iCs/>
              </w:rPr>
              <w:t>l</w:t>
            </w:r>
            <w:r w:rsidRPr="00A20694">
              <w:rPr>
                <w:i/>
                <w:iCs/>
              </w:rPr>
              <w:br/>
              <w:t xml:space="preserve">Sensors and Actuators B-chemical                </w:t>
            </w:r>
            <w:r w:rsidRPr="00A20694">
              <w:rPr>
                <w:i/>
                <w:iCs/>
              </w:rPr>
              <w:br/>
              <w:t>Polyme</w:t>
            </w:r>
            <w:bookmarkStart w:id="0" w:name="_GoBack"/>
            <w:bookmarkEnd w:id="0"/>
            <w:r w:rsidRPr="00A20694">
              <w:rPr>
                <w:i/>
                <w:iCs/>
              </w:rPr>
              <w:t xml:space="preserve">r Chemistry          </w:t>
            </w:r>
            <w:r w:rsidRPr="00A20694">
              <w:rPr>
                <w:i/>
                <w:iCs/>
              </w:rPr>
              <w:br/>
              <w:t xml:space="preserve">Polymer </w:t>
            </w:r>
          </w:p>
          <w:p w:rsidR="00867B53" w:rsidRPr="00A20694" w:rsidRDefault="00867B53" w:rsidP="000D208E">
            <w:pPr>
              <w:rPr>
                <w:i/>
                <w:iCs/>
              </w:rPr>
            </w:pPr>
            <w:r w:rsidRPr="00A20694">
              <w:rPr>
                <w:i/>
                <w:iCs/>
              </w:rPr>
              <w:t xml:space="preserve">Physical Chemistry Chemical Physics                    </w:t>
            </w:r>
            <w:r w:rsidRPr="00A20694">
              <w:rPr>
                <w:i/>
                <w:iCs/>
              </w:rPr>
              <w:br/>
              <w:t>Journal of Power Sources</w:t>
            </w:r>
            <w:r w:rsidRPr="00A20694">
              <w:rPr>
                <w:i/>
                <w:iCs/>
              </w:rPr>
              <w:br/>
              <w:t xml:space="preserve">Journal of Physical Chemistry Letters  </w:t>
            </w:r>
          </w:p>
          <w:p w:rsidR="00867B53" w:rsidRPr="00A20694" w:rsidRDefault="00867B53" w:rsidP="000D208E">
            <w:pPr>
              <w:rPr>
                <w:i/>
                <w:iCs/>
              </w:rPr>
            </w:pPr>
            <w:r w:rsidRPr="00A20694">
              <w:rPr>
                <w:i/>
                <w:iCs/>
              </w:rPr>
              <w:t>Journal of Catalysis</w:t>
            </w:r>
          </w:p>
          <w:p w:rsidR="00867B53" w:rsidRPr="00A20694" w:rsidRDefault="00867B53" w:rsidP="000D208E">
            <w:pPr>
              <w:rPr>
                <w:i/>
                <w:iCs/>
              </w:rPr>
            </w:pPr>
            <w:r w:rsidRPr="00A20694">
              <w:rPr>
                <w:i/>
                <w:iCs/>
              </w:rPr>
              <w:t>Journal of Chromatography A</w:t>
            </w:r>
          </w:p>
          <w:p w:rsidR="00867B53" w:rsidRPr="00A20694" w:rsidRDefault="00867B53" w:rsidP="000D208E">
            <w:pPr>
              <w:rPr>
                <w:i/>
                <w:iCs/>
              </w:rPr>
            </w:pPr>
            <w:r w:rsidRPr="00A20694">
              <w:rPr>
                <w:i/>
                <w:iCs/>
              </w:rPr>
              <w:t>Journal of Materials Chemistry A</w:t>
            </w:r>
            <w:r w:rsidRPr="00A20694">
              <w:rPr>
                <w:i/>
                <w:iCs/>
              </w:rPr>
              <w:br/>
              <w:t>Journal of Materials Chemistry B</w:t>
            </w:r>
            <w:r w:rsidRPr="00A20694">
              <w:rPr>
                <w:i/>
                <w:iCs/>
              </w:rPr>
              <w:br/>
              <w:t>Journal of Materials Chemistry C</w:t>
            </w:r>
          </w:p>
          <w:p w:rsidR="00867B53" w:rsidRDefault="00867B53" w:rsidP="000D208E">
            <w:pPr>
              <w:rPr>
                <w:i/>
                <w:iCs/>
              </w:rPr>
            </w:pPr>
            <w:r w:rsidRPr="00A20694">
              <w:rPr>
                <w:i/>
                <w:iCs/>
              </w:rPr>
              <w:t>Journal of Organic Chemistry</w:t>
            </w:r>
            <w:r w:rsidRPr="00A20694">
              <w:rPr>
                <w:i/>
                <w:iCs/>
              </w:rPr>
              <w:br/>
              <w:t>Journal of Medicinal Chemistry</w:t>
            </w:r>
          </w:p>
          <w:p w:rsidR="00867B53" w:rsidRPr="00A20694" w:rsidRDefault="00867B53" w:rsidP="000D208E">
            <w:pPr>
              <w:rPr>
                <w:i/>
                <w:iCs/>
              </w:rPr>
            </w:pPr>
            <w:r w:rsidRPr="001F282B">
              <w:rPr>
                <w:i/>
                <w:iCs/>
              </w:rPr>
              <w:t>Journal of N</w:t>
            </w:r>
            <w:r w:rsidRPr="001F282B">
              <w:rPr>
                <w:rFonts w:hint="eastAsia"/>
                <w:i/>
                <w:iCs/>
              </w:rPr>
              <w:t>atur</w:t>
            </w:r>
            <w:r w:rsidRPr="001F282B">
              <w:rPr>
                <w:i/>
                <w:iCs/>
              </w:rPr>
              <w:t>al Products</w:t>
            </w:r>
          </w:p>
          <w:p w:rsidR="00867B53" w:rsidRPr="00A20694" w:rsidRDefault="00867B53" w:rsidP="000D208E">
            <w:pPr>
              <w:rPr>
                <w:i/>
                <w:iCs/>
              </w:rPr>
            </w:pPr>
            <w:r w:rsidRPr="00A20694">
              <w:rPr>
                <w:i/>
                <w:iCs/>
              </w:rPr>
              <w:t>Journal of Chemical Information and Modeling</w:t>
            </w:r>
            <w:r w:rsidRPr="00A20694">
              <w:rPr>
                <w:i/>
                <w:iCs/>
              </w:rPr>
              <w:br/>
            </w:r>
            <w:r w:rsidRPr="00A20694">
              <w:rPr>
                <w:i/>
                <w:iCs/>
              </w:rPr>
              <w:lastRenderedPageBreak/>
              <w:t>Genomics, Proteomics &amp; Bioinformatics</w:t>
            </w:r>
            <w:r w:rsidRPr="00A20694">
              <w:rPr>
                <w:i/>
                <w:iCs/>
              </w:rPr>
              <w:br/>
            </w:r>
            <w:proofErr w:type="spellStart"/>
            <w:r w:rsidRPr="00A20694">
              <w:rPr>
                <w:i/>
                <w:iCs/>
              </w:rPr>
              <w:t>Brifings</w:t>
            </w:r>
            <w:proofErr w:type="spellEnd"/>
            <w:r w:rsidRPr="00A20694">
              <w:rPr>
                <w:i/>
                <w:iCs/>
              </w:rPr>
              <w:t xml:space="preserve"> in Bioinformatics</w:t>
            </w:r>
          </w:p>
          <w:p w:rsidR="00867B53" w:rsidRPr="00A20694" w:rsidRDefault="00867B53" w:rsidP="000D208E">
            <w:pPr>
              <w:rPr>
                <w:i/>
                <w:iCs/>
              </w:rPr>
            </w:pPr>
            <w:r w:rsidRPr="00A20694">
              <w:rPr>
                <w:i/>
                <w:iCs/>
              </w:rPr>
              <w:t>Journal of Computational Chemistry</w:t>
            </w:r>
          </w:p>
          <w:p w:rsidR="00867B53" w:rsidRPr="00A20694" w:rsidRDefault="00867B53" w:rsidP="000D208E">
            <w:pPr>
              <w:rPr>
                <w:i/>
                <w:iCs/>
              </w:rPr>
            </w:pPr>
            <w:r w:rsidRPr="00A20694">
              <w:rPr>
                <w:i/>
                <w:iCs/>
              </w:rPr>
              <w:t>Science Advances</w:t>
            </w:r>
          </w:p>
          <w:p w:rsidR="00867B53" w:rsidRPr="00A20694" w:rsidRDefault="00867B53" w:rsidP="000D208E">
            <w:pPr>
              <w:rPr>
                <w:i/>
                <w:iCs/>
              </w:rPr>
            </w:pPr>
            <w:r w:rsidRPr="00A20694">
              <w:rPr>
                <w:i/>
                <w:iCs/>
              </w:rPr>
              <w:t xml:space="preserve">Analytical Chemistry </w:t>
            </w:r>
          </w:p>
          <w:p w:rsidR="00867B53" w:rsidRPr="00A20694" w:rsidRDefault="00867B53" w:rsidP="000D208E">
            <w:pPr>
              <w:rPr>
                <w:i/>
                <w:iCs/>
              </w:rPr>
            </w:pPr>
            <w:r w:rsidRPr="00A20694">
              <w:rPr>
                <w:i/>
                <w:iCs/>
              </w:rPr>
              <w:t xml:space="preserve">Macromolecules </w:t>
            </w:r>
          </w:p>
          <w:p w:rsidR="00867B53" w:rsidRPr="00A20694" w:rsidRDefault="00867B53" w:rsidP="000D208E">
            <w:pPr>
              <w:rPr>
                <w:i/>
                <w:iCs/>
              </w:rPr>
            </w:pPr>
            <w:r w:rsidRPr="00A20694">
              <w:rPr>
                <w:i/>
                <w:iCs/>
              </w:rPr>
              <w:t>Journal of Chemical Theory and Computation</w:t>
            </w:r>
          </w:p>
          <w:p w:rsidR="00867B53" w:rsidRDefault="00867B53" w:rsidP="000D208E">
            <w:pPr>
              <w:rPr>
                <w:i/>
                <w:iCs/>
              </w:rPr>
            </w:pPr>
            <w:r w:rsidRPr="009461D8">
              <w:rPr>
                <w:i/>
                <w:iCs/>
              </w:rPr>
              <w:t>Nature Catalysis</w:t>
            </w:r>
            <w:r w:rsidRPr="009461D8">
              <w:rPr>
                <w:i/>
                <w:iCs/>
              </w:rPr>
              <w:br/>
              <w:t>Joule</w:t>
            </w:r>
          </w:p>
        </w:tc>
      </w:tr>
      <w:tr w:rsidR="00867B53" w:rsidRPr="00DC5D24" w:rsidTr="0078159B">
        <w:trPr>
          <w:trHeight w:val="2405"/>
        </w:trPr>
        <w:tc>
          <w:tcPr>
            <w:tcW w:w="852" w:type="dxa"/>
          </w:tcPr>
          <w:p w:rsidR="00867B53" w:rsidRDefault="00867B53" w:rsidP="000D208E">
            <w:r>
              <w:rPr>
                <w:rFonts w:hint="eastAsia"/>
              </w:rPr>
              <w:lastRenderedPageBreak/>
              <w:t>化工</w:t>
            </w:r>
          </w:p>
        </w:tc>
        <w:tc>
          <w:tcPr>
            <w:tcW w:w="3969" w:type="dxa"/>
          </w:tcPr>
          <w:p w:rsidR="00867B53" w:rsidRDefault="00867B53" w:rsidP="000D208E">
            <w:pPr>
              <w:rPr>
                <w:i/>
                <w:iCs/>
              </w:rPr>
            </w:pPr>
            <w:r>
              <w:rPr>
                <w:i/>
                <w:iCs/>
              </w:rPr>
              <w:t>Chemical Engineering Journal</w:t>
            </w:r>
            <w:r>
              <w:rPr>
                <w:i/>
                <w:iCs/>
              </w:rPr>
              <w:br/>
              <w:t>Advanced Energy Materials</w:t>
            </w:r>
          </w:p>
          <w:p w:rsidR="00867B53" w:rsidRPr="00830DA6" w:rsidRDefault="00867B53" w:rsidP="000D208E">
            <w:pPr>
              <w:rPr>
                <w:i/>
                <w:iCs/>
              </w:rPr>
            </w:pPr>
            <w:r w:rsidRPr="00830DA6">
              <w:rPr>
                <w:i/>
                <w:iCs/>
              </w:rPr>
              <w:t>Green Chemistry</w:t>
            </w:r>
            <w:r w:rsidRPr="00830DA6">
              <w:rPr>
                <w:i/>
                <w:iCs/>
              </w:rPr>
              <w:br/>
            </w:r>
          </w:p>
        </w:tc>
        <w:tc>
          <w:tcPr>
            <w:tcW w:w="5103" w:type="dxa"/>
            <w:gridSpan w:val="2"/>
          </w:tcPr>
          <w:p w:rsidR="00867B53" w:rsidRPr="009A421E" w:rsidRDefault="00867B53" w:rsidP="000D208E">
            <w:pPr>
              <w:rPr>
                <w:i/>
                <w:iCs/>
                <w:color w:val="FF0000"/>
              </w:rPr>
            </w:pPr>
            <w:r>
              <w:rPr>
                <w:i/>
                <w:iCs/>
              </w:rPr>
              <w:t>Journal of Colloid and Interface Science</w:t>
            </w:r>
            <w:r>
              <w:rPr>
                <w:i/>
                <w:iCs/>
              </w:rPr>
              <w:br/>
              <w:t>ACS Sustainable Chemistry &amp; Engineering</w:t>
            </w:r>
            <w:r>
              <w:rPr>
                <w:i/>
                <w:iCs/>
              </w:rPr>
              <w:br/>
              <w:t>Applied Catalysis A-General</w:t>
            </w:r>
            <w:r>
              <w:rPr>
                <w:i/>
                <w:iCs/>
              </w:rPr>
              <w:br/>
              <w:t>Industrial &amp; Engineering Chemistry Research</w:t>
            </w:r>
            <w:r>
              <w:rPr>
                <w:i/>
                <w:iCs/>
              </w:rPr>
              <w:br/>
              <w:t>Chinese Journal of Catalysis</w:t>
            </w:r>
            <w:r>
              <w:rPr>
                <w:i/>
                <w:iCs/>
              </w:rPr>
              <w:br/>
              <w:t>Journal of Industrial and Engineering Chemistry</w:t>
            </w:r>
            <w:r>
              <w:rPr>
                <w:i/>
                <w:iCs/>
              </w:rPr>
              <w:br/>
            </w:r>
            <w:proofErr w:type="spellStart"/>
            <w:r w:rsidRPr="009461D8">
              <w:rPr>
                <w:i/>
                <w:iCs/>
              </w:rPr>
              <w:t>Aiche</w:t>
            </w:r>
            <w:proofErr w:type="spellEnd"/>
            <w:r w:rsidRPr="009461D8">
              <w:rPr>
                <w:i/>
                <w:iCs/>
              </w:rPr>
              <w:t xml:space="preserve"> Journal</w:t>
            </w:r>
          </w:p>
        </w:tc>
      </w:tr>
    </w:tbl>
    <w:p w:rsidR="00CB43B0" w:rsidRPr="00867B53" w:rsidRDefault="00CB43B0">
      <w:pPr>
        <w:jc w:val="left"/>
        <w:rPr>
          <w:rFonts w:eastAsia="黑体"/>
          <w:b/>
          <w:sz w:val="36"/>
          <w:szCs w:val="36"/>
        </w:rPr>
      </w:pPr>
    </w:p>
    <w:p w:rsidR="000B2F64" w:rsidRDefault="000B2F64">
      <w:pPr>
        <w:jc w:val="left"/>
        <w:rPr>
          <w:rFonts w:eastAsia="黑体"/>
          <w:b/>
          <w:sz w:val="36"/>
          <w:szCs w:val="36"/>
        </w:rPr>
      </w:pPr>
    </w:p>
    <w:p w:rsidR="000B2F64" w:rsidRDefault="000B2F64">
      <w:pPr>
        <w:jc w:val="left"/>
        <w:rPr>
          <w:rFonts w:eastAsia="黑体"/>
          <w:b/>
          <w:sz w:val="36"/>
          <w:szCs w:val="36"/>
        </w:rPr>
      </w:pPr>
    </w:p>
    <w:p w:rsidR="000B2F64" w:rsidRDefault="000B2F64">
      <w:pPr>
        <w:jc w:val="left"/>
        <w:rPr>
          <w:rFonts w:eastAsia="黑体"/>
          <w:b/>
          <w:sz w:val="36"/>
          <w:szCs w:val="36"/>
        </w:rPr>
      </w:pPr>
    </w:p>
    <w:p w:rsidR="000B2F64" w:rsidRDefault="000B2F64">
      <w:pPr>
        <w:jc w:val="left"/>
        <w:rPr>
          <w:rFonts w:eastAsia="黑体"/>
          <w:b/>
          <w:sz w:val="36"/>
          <w:szCs w:val="36"/>
        </w:rPr>
      </w:pPr>
    </w:p>
    <w:p w:rsidR="000B2F64" w:rsidRDefault="000B2F64">
      <w:pPr>
        <w:jc w:val="left"/>
        <w:rPr>
          <w:rFonts w:eastAsia="黑体"/>
          <w:b/>
          <w:sz w:val="36"/>
          <w:szCs w:val="36"/>
        </w:rPr>
      </w:pPr>
    </w:p>
    <w:p w:rsidR="000B2F64" w:rsidRPr="000B2F64" w:rsidRDefault="000B2F64">
      <w:pPr>
        <w:jc w:val="left"/>
        <w:rPr>
          <w:rFonts w:eastAsia="黑体"/>
          <w:b/>
          <w:sz w:val="36"/>
          <w:szCs w:val="36"/>
        </w:rPr>
      </w:pPr>
    </w:p>
    <w:p w:rsidR="00CB43B0" w:rsidRPr="005A333D" w:rsidRDefault="00CB43B0" w:rsidP="00CB43B0">
      <w:pPr>
        <w:spacing w:line="600" w:lineRule="exact"/>
        <w:rPr>
          <w:rFonts w:eastAsia="仿宋_GB2312"/>
          <w:sz w:val="32"/>
          <w:szCs w:val="32"/>
        </w:rPr>
      </w:pPr>
      <w:r w:rsidRPr="005A333D">
        <w:rPr>
          <w:rFonts w:eastAsia="仿宋_GB2312"/>
          <w:sz w:val="32"/>
          <w:szCs w:val="32"/>
        </w:rPr>
        <w:lastRenderedPageBreak/>
        <w:t>附件</w:t>
      </w:r>
      <w:r w:rsidRPr="005A333D">
        <w:rPr>
          <w:rFonts w:eastAsia="仿宋_GB2312"/>
          <w:sz w:val="32"/>
          <w:szCs w:val="32"/>
        </w:rPr>
        <w:t>2</w:t>
      </w:r>
    </w:p>
    <w:p w:rsidR="00CB43B0" w:rsidRPr="005A333D" w:rsidRDefault="00CB43B0" w:rsidP="00CB43B0">
      <w:pPr>
        <w:spacing w:line="600" w:lineRule="exact"/>
        <w:jc w:val="center"/>
        <w:rPr>
          <w:rFonts w:eastAsia="方正小标宋简体"/>
          <w:sz w:val="36"/>
          <w:szCs w:val="36"/>
        </w:rPr>
      </w:pPr>
      <w:r w:rsidRPr="005A333D">
        <w:rPr>
          <w:rFonts w:eastAsia="方正小标宋简体"/>
          <w:sz w:val="36"/>
          <w:szCs w:val="36"/>
        </w:rPr>
        <w:t>国家级人才类项目、重大重点科研项目</w:t>
      </w:r>
    </w:p>
    <w:p w:rsidR="00CB43B0" w:rsidRPr="005A333D" w:rsidRDefault="00CB43B0" w:rsidP="00CB43B0">
      <w:pPr>
        <w:spacing w:line="600" w:lineRule="exact"/>
        <w:jc w:val="center"/>
        <w:rPr>
          <w:rFonts w:eastAsia="方正小标宋简体"/>
          <w:sz w:val="36"/>
          <w:szCs w:val="36"/>
        </w:rPr>
      </w:pPr>
      <w:r w:rsidRPr="005A333D">
        <w:rPr>
          <w:rFonts w:eastAsia="方正小标宋简体"/>
          <w:sz w:val="36"/>
          <w:szCs w:val="36"/>
        </w:rPr>
        <w:t>国家级科研奖励名单</w:t>
      </w:r>
    </w:p>
    <w:p w:rsidR="00CB43B0" w:rsidRPr="005A333D" w:rsidRDefault="00CB43B0" w:rsidP="00CB43B0">
      <w:pPr>
        <w:spacing w:line="600" w:lineRule="exact"/>
        <w:ind w:firstLineChars="200" w:firstLine="640"/>
        <w:rPr>
          <w:rFonts w:eastAsia="仿宋_GB2312"/>
          <w:sz w:val="32"/>
          <w:szCs w:val="32"/>
        </w:rPr>
      </w:pPr>
    </w:p>
    <w:p w:rsidR="00CB43B0" w:rsidRPr="005A333D" w:rsidRDefault="00CB43B0" w:rsidP="00CB43B0">
      <w:pPr>
        <w:spacing w:line="600" w:lineRule="exact"/>
        <w:ind w:firstLineChars="200" w:firstLine="640"/>
        <w:rPr>
          <w:rFonts w:eastAsia="仿宋_GB2312"/>
          <w:sz w:val="32"/>
          <w:szCs w:val="32"/>
        </w:rPr>
      </w:pPr>
      <w:r w:rsidRPr="005A333D">
        <w:rPr>
          <w:rFonts w:eastAsia="仿宋_GB2312"/>
          <w:sz w:val="32"/>
          <w:szCs w:val="32"/>
        </w:rPr>
        <w:t>国家级人才类项目：</w:t>
      </w:r>
      <w:r w:rsidRPr="005A333D">
        <w:rPr>
          <w:rFonts w:eastAsia="仿宋_GB2312"/>
          <w:sz w:val="32"/>
          <w:szCs w:val="32"/>
        </w:rPr>
        <w:t>“</w:t>
      </w:r>
      <w:r w:rsidRPr="005A333D">
        <w:rPr>
          <w:rFonts w:eastAsia="仿宋_GB2312"/>
          <w:sz w:val="32"/>
          <w:szCs w:val="32"/>
        </w:rPr>
        <w:t>万人计划</w:t>
      </w:r>
      <w:r w:rsidRPr="005A333D">
        <w:rPr>
          <w:rFonts w:eastAsia="仿宋_GB2312"/>
          <w:sz w:val="32"/>
          <w:szCs w:val="32"/>
        </w:rPr>
        <w:t>”</w:t>
      </w:r>
      <w:r w:rsidRPr="005A333D">
        <w:rPr>
          <w:rFonts w:eastAsia="仿宋_GB2312"/>
          <w:sz w:val="32"/>
          <w:szCs w:val="32"/>
        </w:rPr>
        <w:t>领军人才、长江学者奖励计划特聘教授、国家杰出青年科学基金获得者、国家百千万人才工程入选者、全国文化名家暨</w:t>
      </w:r>
      <w:r w:rsidRPr="005A333D">
        <w:rPr>
          <w:rFonts w:eastAsia="仿宋_GB2312"/>
          <w:sz w:val="32"/>
          <w:szCs w:val="32"/>
        </w:rPr>
        <w:t>“</w:t>
      </w:r>
      <w:r w:rsidRPr="005A333D">
        <w:rPr>
          <w:rFonts w:eastAsia="仿宋_GB2312"/>
          <w:sz w:val="32"/>
          <w:szCs w:val="32"/>
        </w:rPr>
        <w:t>四个一批</w:t>
      </w:r>
      <w:r w:rsidRPr="005A333D">
        <w:rPr>
          <w:rFonts w:eastAsia="仿宋_GB2312"/>
          <w:sz w:val="32"/>
          <w:szCs w:val="32"/>
        </w:rPr>
        <w:t>”</w:t>
      </w:r>
      <w:r w:rsidRPr="005A333D">
        <w:rPr>
          <w:rFonts w:eastAsia="仿宋_GB2312"/>
          <w:sz w:val="32"/>
          <w:szCs w:val="32"/>
        </w:rPr>
        <w:t>人才工程、青年拔尖人才计划（中组部）、科技</w:t>
      </w:r>
      <w:proofErr w:type="gramStart"/>
      <w:r w:rsidRPr="005A333D">
        <w:rPr>
          <w:rFonts w:eastAsia="仿宋_GB2312"/>
          <w:sz w:val="32"/>
          <w:szCs w:val="32"/>
        </w:rPr>
        <w:t>部创新</w:t>
      </w:r>
      <w:proofErr w:type="gramEnd"/>
      <w:r w:rsidRPr="005A333D">
        <w:rPr>
          <w:rFonts w:eastAsia="仿宋_GB2312"/>
          <w:sz w:val="32"/>
          <w:szCs w:val="32"/>
        </w:rPr>
        <w:t>人才推进计划入选者、国家优秀青年科学基金获得者、长江学者奖励计划特聘教授青年学者、中国科学院</w:t>
      </w:r>
      <w:r w:rsidRPr="005A333D">
        <w:rPr>
          <w:rFonts w:eastAsia="仿宋_GB2312"/>
          <w:sz w:val="32"/>
          <w:szCs w:val="32"/>
        </w:rPr>
        <w:t>“</w:t>
      </w:r>
      <w:r w:rsidRPr="005A333D">
        <w:rPr>
          <w:rFonts w:eastAsia="仿宋_GB2312"/>
          <w:sz w:val="32"/>
          <w:szCs w:val="32"/>
        </w:rPr>
        <w:t>百人计划</w:t>
      </w:r>
      <w:r w:rsidRPr="005A333D">
        <w:rPr>
          <w:rFonts w:eastAsia="仿宋_GB2312"/>
          <w:sz w:val="32"/>
          <w:szCs w:val="32"/>
        </w:rPr>
        <w:t>”</w:t>
      </w:r>
    </w:p>
    <w:p w:rsidR="00CB43B0" w:rsidRPr="005A333D" w:rsidRDefault="00CB43B0" w:rsidP="00CB43B0">
      <w:pPr>
        <w:spacing w:line="600" w:lineRule="exact"/>
        <w:ind w:firstLineChars="200" w:firstLine="640"/>
        <w:rPr>
          <w:rFonts w:eastAsia="仿宋_GB2312"/>
          <w:sz w:val="32"/>
          <w:szCs w:val="32"/>
        </w:rPr>
      </w:pPr>
      <w:r w:rsidRPr="005A333D">
        <w:rPr>
          <w:rFonts w:eastAsia="仿宋_GB2312"/>
          <w:sz w:val="32"/>
          <w:szCs w:val="32"/>
        </w:rPr>
        <w:t>国家级科研奖励：国家自然科学奖、国家科技进步奖、国家技术发明奖</w:t>
      </w:r>
    </w:p>
    <w:p w:rsidR="00CB43B0" w:rsidRPr="005A333D" w:rsidRDefault="00CB43B0" w:rsidP="00CB43B0">
      <w:pPr>
        <w:spacing w:line="600" w:lineRule="exact"/>
        <w:ind w:firstLineChars="200" w:firstLine="640"/>
        <w:rPr>
          <w:rFonts w:eastAsia="仿宋_GB2312"/>
          <w:sz w:val="32"/>
          <w:szCs w:val="32"/>
        </w:rPr>
      </w:pPr>
      <w:r w:rsidRPr="005A333D">
        <w:rPr>
          <w:rFonts w:eastAsia="仿宋_GB2312"/>
          <w:sz w:val="32"/>
          <w:szCs w:val="32"/>
        </w:rPr>
        <w:t>重大重点科研项目：国家科技重大专项、国家重点研发计划；国家自然科学基金重大重点项目（含重大、重点、重大科研仪器研制或其他资助金额超过</w:t>
      </w:r>
      <w:r w:rsidRPr="005A333D">
        <w:rPr>
          <w:rFonts w:eastAsia="仿宋_GB2312"/>
          <w:sz w:val="32"/>
          <w:szCs w:val="32"/>
        </w:rPr>
        <w:t>200</w:t>
      </w:r>
      <w:r w:rsidRPr="005A333D">
        <w:rPr>
          <w:rFonts w:eastAsia="仿宋_GB2312"/>
          <w:sz w:val="32"/>
          <w:szCs w:val="32"/>
        </w:rPr>
        <w:t>万元以上的项目）；国家社科基金重大重点项目；资助金额</w:t>
      </w:r>
      <w:r w:rsidRPr="005A333D">
        <w:rPr>
          <w:rFonts w:eastAsia="仿宋_GB2312"/>
          <w:sz w:val="32"/>
          <w:szCs w:val="32"/>
        </w:rPr>
        <w:t>500</w:t>
      </w:r>
      <w:r w:rsidRPr="005A333D">
        <w:rPr>
          <w:rFonts w:eastAsia="仿宋_GB2312"/>
          <w:sz w:val="32"/>
          <w:szCs w:val="32"/>
        </w:rPr>
        <w:t>万元以上的横向项目；科技成果转化收益超过</w:t>
      </w:r>
      <w:r w:rsidRPr="005A333D">
        <w:rPr>
          <w:rFonts w:eastAsia="仿宋_GB2312"/>
          <w:sz w:val="32"/>
          <w:szCs w:val="32"/>
        </w:rPr>
        <w:t>500</w:t>
      </w:r>
      <w:r w:rsidRPr="005A333D">
        <w:rPr>
          <w:rFonts w:eastAsia="仿宋_GB2312"/>
          <w:sz w:val="32"/>
          <w:szCs w:val="32"/>
        </w:rPr>
        <w:t>万元的项目</w:t>
      </w:r>
    </w:p>
    <w:p w:rsidR="00CB43B0" w:rsidRPr="00CB43B0" w:rsidRDefault="00CB43B0">
      <w:pPr>
        <w:jc w:val="left"/>
        <w:rPr>
          <w:rFonts w:ascii="黑体" w:eastAsia="黑体" w:hAnsi="黑体"/>
          <w:sz w:val="36"/>
          <w:szCs w:val="36"/>
        </w:rPr>
      </w:pPr>
    </w:p>
    <w:sectPr w:rsidR="00CB43B0" w:rsidRPr="00CB43B0" w:rsidSect="000B2F64">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2F1" w:rsidRDefault="007162F1" w:rsidP="00DF2420">
      <w:r>
        <w:separator/>
      </w:r>
    </w:p>
  </w:endnote>
  <w:endnote w:type="continuationSeparator" w:id="0">
    <w:p w:rsidR="007162F1" w:rsidRDefault="007162F1" w:rsidP="00DF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388578"/>
      <w:docPartObj>
        <w:docPartGallery w:val="Page Numbers (Bottom of Page)"/>
        <w:docPartUnique/>
      </w:docPartObj>
    </w:sdtPr>
    <w:sdtEndPr/>
    <w:sdtContent>
      <w:p w:rsidR="00EF6DA5" w:rsidRDefault="00EF6DA5">
        <w:pPr>
          <w:pStyle w:val="a4"/>
          <w:jc w:val="center"/>
        </w:pPr>
        <w:r>
          <w:fldChar w:fldCharType="begin"/>
        </w:r>
        <w:r>
          <w:instrText>PAGE   \* MERGEFORMAT</w:instrText>
        </w:r>
        <w:r>
          <w:fldChar w:fldCharType="separate"/>
        </w:r>
        <w:r w:rsidR="001F282B" w:rsidRPr="001F282B">
          <w:rPr>
            <w:noProof/>
            <w:lang w:val="zh-CN"/>
          </w:rPr>
          <w:t>9</w:t>
        </w:r>
        <w:r>
          <w:fldChar w:fldCharType="end"/>
        </w:r>
      </w:p>
    </w:sdtContent>
  </w:sdt>
  <w:p w:rsidR="00EF6DA5" w:rsidRDefault="00EF6D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2F1" w:rsidRDefault="007162F1" w:rsidP="00DF2420">
      <w:r>
        <w:separator/>
      </w:r>
    </w:p>
  </w:footnote>
  <w:footnote w:type="continuationSeparator" w:id="0">
    <w:p w:rsidR="007162F1" w:rsidRDefault="007162F1" w:rsidP="00DF2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31B7F9"/>
    <w:multiLevelType w:val="singleLevel"/>
    <w:tmpl w:val="D531B7F9"/>
    <w:lvl w:ilvl="0">
      <w:start w:val="2"/>
      <w:numFmt w:val="upperLetter"/>
      <w:suff w:val="space"/>
      <w:lvlText w:val="%1."/>
      <w:lvlJc w:val="left"/>
    </w:lvl>
  </w:abstractNum>
  <w:abstractNum w:abstractNumId="1">
    <w:nsid w:val="0000000A"/>
    <w:multiLevelType w:val="multilevel"/>
    <w:tmpl w:val="0000000A"/>
    <w:lvl w:ilvl="0">
      <w:start w:val="1"/>
      <w:numFmt w:val="decimal"/>
      <w:lvlText w:val="%1."/>
      <w:lvlJc w:val="left"/>
      <w:pPr>
        <w:tabs>
          <w:tab w:val="left" w:pos="360"/>
        </w:tabs>
        <w:ind w:left="360" w:hanging="360"/>
      </w:pPr>
      <w:rPr>
        <w:rFonts w:hint="default"/>
      </w:rPr>
    </w:lvl>
    <w:lvl w:ilvl="1">
      <w:start w:val="1"/>
      <w:numFmt w:val="decimalEnclosedCircle"/>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5496183"/>
    <w:multiLevelType w:val="multilevel"/>
    <w:tmpl w:val="05496183"/>
    <w:lvl w:ilvl="0">
      <w:start w:val="1"/>
      <w:numFmt w:val="decimal"/>
      <w:lvlText w:val="%1."/>
      <w:lvlJc w:val="left"/>
      <w:pPr>
        <w:tabs>
          <w:tab w:val="left" w:pos="360"/>
        </w:tabs>
        <w:ind w:left="360" w:hanging="360"/>
      </w:pPr>
      <w:rPr>
        <w:rFonts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92044A8"/>
    <w:multiLevelType w:val="multilevel"/>
    <w:tmpl w:val="092044A8"/>
    <w:lvl w:ilvl="0">
      <w:start w:val="1"/>
      <w:numFmt w:val="decimal"/>
      <w:lvlText w:val="%1."/>
      <w:lvlJc w:val="left"/>
      <w:pPr>
        <w:tabs>
          <w:tab w:val="left" w:pos="360"/>
        </w:tabs>
        <w:ind w:left="360" w:hanging="360"/>
      </w:pPr>
      <w:rPr>
        <w:rFonts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062134D"/>
    <w:multiLevelType w:val="hybridMultilevel"/>
    <w:tmpl w:val="F1FCD198"/>
    <w:lvl w:ilvl="0" w:tplc="46A6AEE4">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0C60D2B"/>
    <w:multiLevelType w:val="multilevel"/>
    <w:tmpl w:val="20C60D2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1237A4B"/>
    <w:multiLevelType w:val="multilevel"/>
    <w:tmpl w:val="21237A4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5CE456E"/>
    <w:multiLevelType w:val="multilevel"/>
    <w:tmpl w:val="45CE456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E5731AD"/>
    <w:multiLevelType w:val="multilevel"/>
    <w:tmpl w:val="4E5731AD"/>
    <w:lvl w:ilvl="0">
      <w:start w:val="1"/>
      <w:numFmt w:val="lowerLetter"/>
      <w:lvlText w:val="%1."/>
      <w:lvlJc w:val="left"/>
      <w:pPr>
        <w:ind w:left="840" w:hanging="420"/>
      </w:pPr>
      <w:rPr>
        <w:rFonts w:hint="eastAsia"/>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4EEE4FC2"/>
    <w:multiLevelType w:val="multilevel"/>
    <w:tmpl w:val="4EEE4FC2"/>
    <w:lvl w:ilvl="0">
      <w:start w:val="1"/>
      <w:numFmt w:val="lowerLetter"/>
      <w:lvlText w:val="%1."/>
      <w:lvlJc w:val="left"/>
      <w:pPr>
        <w:ind w:left="774" w:hanging="420"/>
      </w:pPr>
      <w:rPr>
        <w:rFonts w:hint="eastAsia"/>
        <w:color w:val="auto"/>
      </w:rPr>
    </w:lvl>
    <w:lvl w:ilvl="1">
      <w:start w:val="1"/>
      <w:numFmt w:val="lowerLetter"/>
      <w:lvlText w:val="%2)"/>
      <w:lvlJc w:val="left"/>
      <w:pPr>
        <w:ind w:left="1194" w:hanging="420"/>
      </w:pPr>
    </w:lvl>
    <w:lvl w:ilvl="2">
      <w:start w:val="1"/>
      <w:numFmt w:val="lowerRoman"/>
      <w:lvlText w:val="%3."/>
      <w:lvlJc w:val="right"/>
      <w:pPr>
        <w:ind w:left="1614" w:hanging="420"/>
      </w:pPr>
    </w:lvl>
    <w:lvl w:ilvl="3">
      <w:start w:val="1"/>
      <w:numFmt w:val="decimal"/>
      <w:lvlText w:val="%4."/>
      <w:lvlJc w:val="left"/>
      <w:pPr>
        <w:ind w:left="2034" w:hanging="420"/>
      </w:pPr>
    </w:lvl>
    <w:lvl w:ilvl="4">
      <w:start w:val="1"/>
      <w:numFmt w:val="lowerLetter"/>
      <w:lvlText w:val="%5)"/>
      <w:lvlJc w:val="left"/>
      <w:pPr>
        <w:ind w:left="2454" w:hanging="420"/>
      </w:pPr>
    </w:lvl>
    <w:lvl w:ilvl="5">
      <w:start w:val="1"/>
      <w:numFmt w:val="lowerRoman"/>
      <w:lvlText w:val="%6."/>
      <w:lvlJc w:val="right"/>
      <w:pPr>
        <w:ind w:left="2874" w:hanging="420"/>
      </w:pPr>
    </w:lvl>
    <w:lvl w:ilvl="6">
      <w:start w:val="1"/>
      <w:numFmt w:val="decimal"/>
      <w:lvlText w:val="%7."/>
      <w:lvlJc w:val="left"/>
      <w:pPr>
        <w:ind w:left="3294" w:hanging="420"/>
      </w:pPr>
    </w:lvl>
    <w:lvl w:ilvl="7">
      <w:start w:val="1"/>
      <w:numFmt w:val="lowerLetter"/>
      <w:lvlText w:val="%8)"/>
      <w:lvlJc w:val="left"/>
      <w:pPr>
        <w:ind w:left="3714" w:hanging="420"/>
      </w:pPr>
    </w:lvl>
    <w:lvl w:ilvl="8">
      <w:start w:val="1"/>
      <w:numFmt w:val="lowerRoman"/>
      <w:lvlText w:val="%9."/>
      <w:lvlJc w:val="right"/>
      <w:pPr>
        <w:ind w:left="4134" w:hanging="420"/>
      </w:pPr>
    </w:lvl>
  </w:abstractNum>
  <w:abstractNum w:abstractNumId="10">
    <w:nsid w:val="58086F20"/>
    <w:multiLevelType w:val="multilevel"/>
    <w:tmpl w:val="58086F20"/>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6AC71094"/>
    <w:multiLevelType w:val="multilevel"/>
    <w:tmpl w:val="6AC7109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9"/>
  </w:num>
  <w:num w:numId="3">
    <w:abstractNumId w:val="8"/>
  </w:num>
  <w:num w:numId="4">
    <w:abstractNumId w:val="0"/>
  </w:num>
  <w:num w:numId="5">
    <w:abstractNumId w:val="1"/>
  </w:num>
  <w:num w:numId="6">
    <w:abstractNumId w:val="3"/>
  </w:num>
  <w:num w:numId="7">
    <w:abstractNumId w:val="2"/>
  </w:num>
  <w:num w:numId="8">
    <w:abstractNumId w:val="11"/>
  </w:num>
  <w:num w:numId="9">
    <w:abstractNumId w:val="5"/>
  </w:num>
  <w:num w:numId="10">
    <w:abstractNumId w:val="6"/>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588"/>
    <w:rsid w:val="00004E88"/>
    <w:rsid w:val="0001123C"/>
    <w:rsid w:val="00011CB9"/>
    <w:rsid w:val="00013BDB"/>
    <w:rsid w:val="00016E59"/>
    <w:rsid w:val="00030D02"/>
    <w:rsid w:val="000449B7"/>
    <w:rsid w:val="00044D7D"/>
    <w:rsid w:val="00072AA1"/>
    <w:rsid w:val="000758E2"/>
    <w:rsid w:val="0008066D"/>
    <w:rsid w:val="00091764"/>
    <w:rsid w:val="00096FF0"/>
    <w:rsid w:val="000A0EFB"/>
    <w:rsid w:val="000A7F91"/>
    <w:rsid w:val="000B2F64"/>
    <w:rsid w:val="000C05AC"/>
    <w:rsid w:val="000D26BD"/>
    <w:rsid w:val="000F2B28"/>
    <w:rsid w:val="000F76EB"/>
    <w:rsid w:val="00100B05"/>
    <w:rsid w:val="00104C9A"/>
    <w:rsid w:val="00136260"/>
    <w:rsid w:val="00145536"/>
    <w:rsid w:val="0015097D"/>
    <w:rsid w:val="00155233"/>
    <w:rsid w:val="00162710"/>
    <w:rsid w:val="001635BE"/>
    <w:rsid w:val="0017754C"/>
    <w:rsid w:val="0017796F"/>
    <w:rsid w:val="0019644D"/>
    <w:rsid w:val="001A061D"/>
    <w:rsid w:val="001B594B"/>
    <w:rsid w:val="001D3670"/>
    <w:rsid w:val="001D3EAD"/>
    <w:rsid w:val="001E1317"/>
    <w:rsid w:val="001E69FF"/>
    <w:rsid w:val="001E738B"/>
    <w:rsid w:val="001F282B"/>
    <w:rsid w:val="0020749B"/>
    <w:rsid w:val="00210371"/>
    <w:rsid w:val="002120B9"/>
    <w:rsid w:val="002156C0"/>
    <w:rsid w:val="00222A21"/>
    <w:rsid w:val="00245FDE"/>
    <w:rsid w:val="002463DC"/>
    <w:rsid w:val="002557B8"/>
    <w:rsid w:val="00261E6D"/>
    <w:rsid w:val="00270A56"/>
    <w:rsid w:val="002752BB"/>
    <w:rsid w:val="002864A6"/>
    <w:rsid w:val="002965EE"/>
    <w:rsid w:val="002A4981"/>
    <w:rsid w:val="002B7309"/>
    <w:rsid w:val="002C1E8D"/>
    <w:rsid w:val="002D0DCB"/>
    <w:rsid w:val="002D3B71"/>
    <w:rsid w:val="002E2497"/>
    <w:rsid w:val="002E57F5"/>
    <w:rsid w:val="002F2D95"/>
    <w:rsid w:val="0030105B"/>
    <w:rsid w:val="003020F4"/>
    <w:rsid w:val="00303739"/>
    <w:rsid w:val="00304694"/>
    <w:rsid w:val="00311EB7"/>
    <w:rsid w:val="00313929"/>
    <w:rsid w:val="00323D01"/>
    <w:rsid w:val="00333198"/>
    <w:rsid w:val="0036489B"/>
    <w:rsid w:val="003652D9"/>
    <w:rsid w:val="00381219"/>
    <w:rsid w:val="003833B5"/>
    <w:rsid w:val="00384791"/>
    <w:rsid w:val="0039240B"/>
    <w:rsid w:val="003A58F4"/>
    <w:rsid w:val="003A639A"/>
    <w:rsid w:val="003B279E"/>
    <w:rsid w:val="003C1409"/>
    <w:rsid w:val="003C3908"/>
    <w:rsid w:val="003C50BB"/>
    <w:rsid w:val="003D0064"/>
    <w:rsid w:val="003D44FB"/>
    <w:rsid w:val="003D50C8"/>
    <w:rsid w:val="003D7CFE"/>
    <w:rsid w:val="003F0E54"/>
    <w:rsid w:val="00404844"/>
    <w:rsid w:val="00416D09"/>
    <w:rsid w:val="0042712A"/>
    <w:rsid w:val="00437E5E"/>
    <w:rsid w:val="004402F2"/>
    <w:rsid w:val="00464B1D"/>
    <w:rsid w:val="00464E98"/>
    <w:rsid w:val="004704A4"/>
    <w:rsid w:val="00490B3D"/>
    <w:rsid w:val="00492959"/>
    <w:rsid w:val="004B0B9E"/>
    <w:rsid w:val="004B20D0"/>
    <w:rsid w:val="004D02FC"/>
    <w:rsid w:val="004D3F7A"/>
    <w:rsid w:val="004F0956"/>
    <w:rsid w:val="004F2A92"/>
    <w:rsid w:val="004F6701"/>
    <w:rsid w:val="004F6FAD"/>
    <w:rsid w:val="0050589F"/>
    <w:rsid w:val="005112A2"/>
    <w:rsid w:val="0052181B"/>
    <w:rsid w:val="00524A0B"/>
    <w:rsid w:val="00545369"/>
    <w:rsid w:val="00557284"/>
    <w:rsid w:val="0056248D"/>
    <w:rsid w:val="005737E4"/>
    <w:rsid w:val="005A333D"/>
    <w:rsid w:val="005A42E0"/>
    <w:rsid w:val="005B61F5"/>
    <w:rsid w:val="005D43CE"/>
    <w:rsid w:val="005D46A2"/>
    <w:rsid w:val="005E0368"/>
    <w:rsid w:val="005E27C4"/>
    <w:rsid w:val="005E35EB"/>
    <w:rsid w:val="005F1AF9"/>
    <w:rsid w:val="005F4C1E"/>
    <w:rsid w:val="00605FCE"/>
    <w:rsid w:val="006100EB"/>
    <w:rsid w:val="006170E2"/>
    <w:rsid w:val="00621588"/>
    <w:rsid w:val="0062274B"/>
    <w:rsid w:val="00641769"/>
    <w:rsid w:val="00653545"/>
    <w:rsid w:val="00672829"/>
    <w:rsid w:val="006851E1"/>
    <w:rsid w:val="00685269"/>
    <w:rsid w:val="006A2D7E"/>
    <w:rsid w:val="006A681F"/>
    <w:rsid w:val="006B214E"/>
    <w:rsid w:val="006B4D5E"/>
    <w:rsid w:val="006D7E76"/>
    <w:rsid w:val="006E0065"/>
    <w:rsid w:val="006E0F76"/>
    <w:rsid w:val="006E2203"/>
    <w:rsid w:val="006E374C"/>
    <w:rsid w:val="006E393A"/>
    <w:rsid w:val="006E5566"/>
    <w:rsid w:val="00700B59"/>
    <w:rsid w:val="007059FF"/>
    <w:rsid w:val="007162F1"/>
    <w:rsid w:val="007211AC"/>
    <w:rsid w:val="0074186E"/>
    <w:rsid w:val="00756375"/>
    <w:rsid w:val="0076333D"/>
    <w:rsid w:val="00772927"/>
    <w:rsid w:val="0078159B"/>
    <w:rsid w:val="00783C5E"/>
    <w:rsid w:val="00794838"/>
    <w:rsid w:val="007A1E53"/>
    <w:rsid w:val="007A6C78"/>
    <w:rsid w:val="007D1F91"/>
    <w:rsid w:val="007E1DAD"/>
    <w:rsid w:val="007E3369"/>
    <w:rsid w:val="007E6D26"/>
    <w:rsid w:val="007E799C"/>
    <w:rsid w:val="007E7D69"/>
    <w:rsid w:val="007F13F4"/>
    <w:rsid w:val="007F2FF0"/>
    <w:rsid w:val="00813706"/>
    <w:rsid w:val="008207E0"/>
    <w:rsid w:val="00835522"/>
    <w:rsid w:val="00843023"/>
    <w:rsid w:val="0084405B"/>
    <w:rsid w:val="00867058"/>
    <w:rsid w:val="00867B53"/>
    <w:rsid w:val="00881BE8"/>
    <w:rsid w:val="008842F2"/>
    <w:rsid w:val="008867BB"/>
    <w:rsid w:val="00887F1F"/>
    <w:rsid w:val="008A68E8"/>
    <w:rsid w:val="008B0C80"/>
    <w:rsid w:val="008B43F0"/>
    <w:rsid w:val="008C0196"/>
    <w:rsid w:val="008C70A3"/>
    <w:rsid w:val="008D1CFB"/>
    <w:rsid w:val="00904DDD"/>
    <w:rsid w:val="00911924"/>
    <w:rsid w:val="00922ADA"/>
    <w:rsid w:val="00922BFC"/>
    <w:rsid w:val="0093332A"/>
    <w:rsid w:val="0094008A"/>
    <w:rsid w:val="00943C2D"/>
    <w:rsid w:val="0094458D"/>
    <w:rsid w:val="009475FB"/>
    <w:rsid w:val="00951EB5"/>
    <w:rsid w:val="009702EB"/>
    <w:rsid w:val="00971CAA"/>
    <w:rsid w:val="00984AFE"/>
    <w:rsid w:val="00984DC7"/>
    <w:rsid w:val="009876AA"/>
    <w:rsid w:val="009A49BD"/>
    <w:rsid w:val="009B03FE"/>
    <w:rsid w:val="009B4145"/>
    <w:rsid w:val="009C242D"/>
    <w:rsid w:val="009C5525"/>
    <w:rsid w:val="009D2367"/>
    <w:rsid w:val="009D351F"/>
    <w:rsid w:val="009D4034"/>
    <w:rsid w:val="009D45EB"/>
    <w:rsid w:val="009E14F7"/>
    <w:rsid w:val="009F041C"/>
    <w:rsid w:val="009F6E1C"/>
    <w:rsid w:val="009F7F4A"/>
    <w:rsid w:val="00A059CD"/>
    <w:rsid w:val="00A05A7A"/>
    <w:rsid w:val="00A1376F"/>
    <w:rsid w:val="00A44938"/>
    <w:rsid w:val="00A50DE5"/>
    <w:rsid w:val="00A51C0F"/>
    <w:rsid w:val="00A52CBF"/>
    <w:rsid w:val="00A61E77"/>
    <w:rsid w:val="00A714D7"/>
    <w:rsid w:val="00A719B0"/>
    <w:rsid w:val="00A74620"/>
    <w:rsid w:val="00A77022"/>
    <w:rsid w:val="00A83742"/>
    <w:rsid w:val="00A84F04"/>
    <w:rsid w:val="00A90BB5"/>
    <w:rsid w:val="00A92F1A"/>
    <w:rsid w:val="00A93781"/>
    <w:rsid w:val="00AB5FC0"/>
    <w:rsid w:val="00AB78F3"/>
    <w:rsid w:val="00AD67D8"/>
    <w:rsid w:val="00AE51A6"/>
    <w:rsid w:val="00AE54A1"/>
    <w:rsid w:val="00AF4A3C"/>
    <w:rsid w:val="00AF5DE8"/>
    <w:rsid w:val="00B012A0"/>
    <w:rsid w:val="00B106A5"/>
    <w:rsid w:val="00B16877"/>
    <w:rsid w:val="00B31AFD"/>
    <w:rsid w:val="00B31D42"/>
    <w:rsid w:val="00B352ED"/>
    <w:rsid w:val="00B36397"/>
    <w:rsid w:val="00B36EE0"/>
    <w:rsid w:val="00B554E8"/>
    <w:rsid w:val="00B56B4F"/>
    <w:rsid w:val="00B65FAB"/>
    <w:rsid w:val="00B71135"/>
    <w:rsid w:val="00B71C63"/>
    <w:rsid w:val="00B907C6"/>
    <w:rsid w:val="00B92A8E"/>
    <w:rsid w:val="00B94779"/>
    <w:rsid w:val="00B9500B"/>
    <w:rsid w:val="00B96EF0"/>
    <w:rsid w:val="00BA317D"/>
    <w:rsid w:val="00BA4D0A"/>
    <w:rsid w:val="00BA55BF"/>
    <w:rsid w:val="00BA7F81"/>
    <w:rsid w:val="00BB5BAC"/>
    <w:rsid w:val="00BB5E65"/>
    <w:rsid w:val="00BD707D"/>
    <w:rsid w:val="00BE3420"/>
    <w:rsid w:val="00BF5B13"/>
    <w:rsid w:val="00BF76D8"/>
    <w:rsid w:val="00C11309"/>
    <w:rsid w:val="00C22F66"/>
    <w:rsid w:val="00C25AC3"/>
    <w:rsid w:val="00C30732"/>
    <w:rsid w:val="00C3747B"/>
    <w:rsid w:val="00C51D5F"/>
    <w:rsid w:val="00C54541"/>
    <w:rsid w:val="00C561FF"/>
    <w:rsid w:val="00C614A5"/>
    <w:rsid w:val="00C62565"/>
    <w:rsid w:val="00C82093"/>
    <w:rsid w:val="00C87C8B"/>
    <w:rsid w:val="00C9616C"/>
    <w:rsid w:val="00CA3D9D"/>
    <w:rsid w:val="00CA6327"/>
    <w:rsid w:val="00CB43B0"/>
    <w:rsid w:val="00CC77F0"/>
    <w:rsid w:val="00CD5284"/>
    <w:rsid w:val="00CE07A8"/>
    <w:rsid w:val="00CE1E2B"/>
    <w:rsid w:val="00CE5F7C"/>
    <w:rsid w:val="00CF5EAC"/>
    <w:rsid w:val="00D073B5"/>
    <w:rsid w:val="00D12CC3"/>
    <w:rsid w:val="00D1517D"/>
    <w:rsid w:val="00D22987"/>
    <w:rsid w:val="00D34AD1"/>
    <w:rsid w:val="00D34DF5"/>
    <w:rsid w:val="00D35E9A"/>
    <w:rsid w:val="00D52B45"/>
    <w:rsid w:val="00D64A93"/>
    <w:rsid w:val="00D6719A"/>
    <w:rsid w:val="00D76464"/>
    <w:rsid w:val="00D968BE"/>
    <w:rsid w:val="00DA6211"/>
    <w:rsid w:val="00DB27A0"/>
    <w:rsid w:val="00DC424E"/>
    <w:rsid w:val="00DC5D24"/>
    <w:rsid w:val="00DC7334"/>
    <w:rsid w:val="00DD2EFB"/>
    <w:rsid w:val="00DD49F4"/>
    <w:rsid w:val="00DE1128"/>
    <w:rsid w:val="00DF2420"/>
    <w:rsid w:val="00DF5B19"/>
    <w:rsid w:val="00E06619"/>
    <w:rsid w:val="00E0752E"/>
    <w:rsid w:val="00E104EA"/>
    <w:rsid w:val="00E157DF"/>
    <w:rsid w:val="00E21226"/>
    <w:rsid w:val="00E27F3B"/>
    <w:rsid w:val="00E3256A"/>
    <w:rsid w:val="00E35215"/>
    <w:rsid w:val="00E4557D"/>
    <w:rsid w:val="00E45E3C"/>
    <w:rsid w:val="00E60DFE"/>
    <w:rsid w:val="00E644AE"/>
    <w:rsid w:val="00E64EE9"/>
    <w:rsid w:val="00E65055"/>
    <w:rsid w:val="00E71BF1"/>
    <w:rsid w:val="00E75A0F"/>
    <w:rsid w:val="00E7778B"/>
    <w:rsid w:val="00E86727"/>
    <w:rsid w:val="00E90625"/>
    <w:rsid w:val="00E9213E"/>
    <w:rsid w:val="00E92D0C"/>
    <w:rsid w:val="00EA028C"/>
    <w:rsid w:val="00EA07D4"/>
    <w:rsid w:val="00EA792C"/>
    <w:rsid w:val="00EB5C05"/>
    <w:rsid w:val="00EC2784"/>
    <w:rsid w:val="00EC63AB"/>
    <w:rsid w:val="00EF0E56"/>
    <w:rsid w:val="00EF6DA5"/>
    <w:rsid w:val="00F25DD9"/>
    <w:rsid w:val="00F3456E"/>
    <w:rsid w:val="00F34752"/>
    <w:rsid w:val="00F4724A"/>
    <w:rsid w:val="00F53627"/>
    <w:rsid w:val="00F54C8F"/>
    <w:rsid w:val="00F61CBA"/>
    <w:rsid w:val="00F62843"/>
    <w:rsid w:val="00F649D4"/>
    <w:rsid w:val="00F71A57"/>
    <w:rsid w:val="00F8280B"/>
    <w:rsid w:val="00F91604"/>
    <w:rsid w:val="00F916FC"/>
    <w:rsid w:val="00FA051E"/>
    <w:rsid w:val="00FA6E8D"/>
    <w:rsid w:val="00FA7FBE"/>
    <w:rsid w:val="00FB5042"/>
    <w:rsid w:val="00FB56D4"/>
    <w:rsid w:val="00FC4BF3"/>
    <w:rsid w:val="00FC5CCB"/>
    <w:rsid w:val="00FD180B"/>
    <w:rsid w:val="00FD5BD6"/>
    <w:rsid w:val="00FD7D16"/>
    <w:rsid w:val="00FF1018"/>
    <w:rsid w:val="00FF472B"/>
    <w:rsid w:val="260173A9"/>
    <w:rsid w:val="27783ED0"/>
    <w:rsid w:val="38327D78"/>
    <w:rsid w:val="6D4A3F2F"/>
    <w:rsid w:val="6F3F5D96"/>
    <w:rsid w:val="71DE2569"/>
    <w:rsid w:val="7F5C5F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B1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85269"/>
    <w:rPr>
      <w:sz w:val="18"/>
      <w:szCs w:val="18"/>
    </w:rPr>
  </w:style>
  <w:style w:type="paragraph" w:styleId="a4">
    <w:name w:val="footer"/>
    <w:basedOn w:val="a"/>
    <w:link w:val="Char0"/>
    <w:uiPriority w:val="99"/>
    <w:unhideWhenUsed/>
    <w:qFormat/>
    <w:rsid w:val="0068526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85269"/>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685269"/>
    <w:pPr>
      <w:ind w:firstLineChars="200" w:firstLine="420"/>
    </w:pPr>
  </w:style>
  <w:style w:type="character" w:customStyle="1" w:styleId="Char1">
    <w:name w:val="页眉 Char"/>
    <w:basedOn w:val="a0"/>
    <w:link w:val="a5"/>
    <w:uiPriority w:val="99"/>
    <w:qFormat/>
    <w:rsid w:val="00685269"/>
    <w:rPr>
      <w:rFonts w:ascii="Times New Roman" w:eastAsia="宋体" w:hAnsi="Times New Roman" w:cs="Times New Roman"/>
      <w:sz w:val="18"/>
      <w:szCs w:val="18"/>
    </w:rPr>
  </w:style>
  <w:style w:type="character" w:customStyle="1" w:styleId="Char0">
    <w:name w:val="页脚 Char"/>
    <w:basedOn w:val="a0"/>
    <w:link w:val="a4"/>
    <w:uiPriority w:val="99"/>
    <w:qFormat/>
    <w:rsid w:val="00685269"/>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685269"/>
    <w:rPr>
      <w:rFonts w:ascii="Times New Roman" w:eastAsia="宋体" w:hAnsi="Times New Roman" w:cs="Times New Roman"/>
      <w:kern w:val="2"/>
      <w:sz w:val="18"/>
      <w:szCs w:val="18"/>
    </w:rPr>
  </w:style>
  <w:style w:type="table" w:styleId="a7">
    <w:name w:val="Table Grid"/>
    <w:basedOn w:val="a1"/>
    <w:uiPriority w:val="39"/>
    <w:qFormat/>
    <w:rsid w:val="00CB4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DE11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B1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85269"/>
    <w:rPr>
      <w:sz w:val="18"/>
      <w:szCs w:val="18"/>
    </w:rPr>
  </w:style>
  <w:style w:type="paragraph" w:styleId="a4">
    <w:name w:val="footer"/>
    <w:basedOn w:val="a"/>
    <w:link w:val="Char0"/>
    <w:uiPriority w:val="99"/>
    <w:unhideWhenUsed/>
    <w:qFormat/>
    <w:rsid w:val="0068526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85269"/>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685269"/>
    <w:pPr>
      <w:ind w:firstLineChars="200" w:firstLine="420"/>
    </w:pPr>
  </w:style>
  <w:style w:type="character" w:customStyle="1" w:styleId="Char1">
    <w:name w:val="页眉 Char"/>
    <w:basedOn w:val="a0"/>
    <w:link w:val="a5"/>
    <w:uiPriority w:val="99"/>
    <w:qFormat/>
    <w:rsid w:val="00685269"/>
    <w:rPr>
      <w:rFonts w:ascii="Times New Roman" w:eastAsia="宋体" w:hAnsi="Times New Roman" w:cs="Times New Roman"/>
      <w:sz w:val="18"/>
      <w:szCs w:val="18"/>
    </w:rPr>
  </w:style>
  <w:style w:type="character" w:customStyle="1" w:styleId="Char0">
    <w:name w:val="页脚 Char"/>
    <w:basedOn w:val="a0"/>
    <w:link w:val="a4"/>
    <w:uiPriority w:val="99"/>
    <w:qFormat/>
    <w:rsid w:val="00685269"/>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685269"/>
    <w:rPr>
      <w:rFonts w:ascii="Times New Roman" w:eastAsia="宋体" w:hAnsi="Times New Roman" w:cs="Times New Roman"/>
      <w:kern w:val="2"/>
      <w:sz w:val="18"/>
      <w:szCs w:val="18"/>
    </w:rPr>
  </w:style>
  <w:style w:type="table" w:styleId="a7">
    <w:name w:val="Table Grid"/>
    <w:basedOn w:val="a1"/>
    <w:uiPriority w:val="39"/>
    <w:qFormat/>
    <w:rsid w:val="00CB4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DE11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541963">
      <w:bodyDiv w:val="1"/>
      <w:marLeft w:val="0"/>
      <w:marRight w:val="0"/>
      <w:marTop w:val="0"/>
      <w:marBottom w:val="0"/>
      <w:divBdr>
        <w:top w:val="none" w:sz="0" w:space="0" w:color="auto"/>
        <w:left w:val="none" w:sz="0" w:space="0" w:color="auto"/>
        <w:bottom w:val="none" w:sz="0" w:space="0" w:color="auto"/>
        <w:right w:val="none" w:sz="0" w:space="0" w:color="auto"/>
      </w:divBdr>
    </w:div>
    <w:div w:id="2063289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ge.lzu.edu.cn/upload/doc/N20170724153432.doc" TargetMode="External"/><Relationship Id="rId4" Type="http://schemas.microsoft.com/office/2007/relationships/stylesWithEffects" Target="stylesWithEffects.xml"/><Relationship Id="rId9" Type="http://schemas.openxmlformats.org/officeDocument/2006/relationships/hyperlink" Target="http://ge.lzu.edu.cn/upload/doc/N2017072415341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11</Pages>
  <Words>918</Words>
  <Characters>5235</Characters>
  <Application>Microsoft Office Word</Application>
  <DocSecurity>0</DocSecurity>
  <Lines>43</Lines>
  <Paragraphs>12</Paragraphs>
  <ScaleCrop>false</ScaleCrop>
  <Company>微软中国</Company>
  <LinksUpToDate>false</LinksUpToDate>
  <CharactersWithSpaces>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31</cp:revision>
  <cp:lastPrinted>2020-10-14T07:27:00Z</cp:lastPrinted>
  <dcterms:created xsi:type="dcterms:W3CDTF">2020-09-28T00:22:00Z</dcterms:created>
  <dcterms:modified xsi:type="dcterms:W3CDTF">2021-10-28T04:04:00Z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